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Continuing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Policy</w:t>
      </w:r>
    </w:p>
    <w:p>
      <w:pPr>
        <w:pStyle w:val="BodyText"/>
        <w:ind w:left="2" w:right="5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 Library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right="36"/>
      </w:pPr>
      <w:r>
        <w:rPr/>
        <w:t>The Outagamie Waupaca Library System (OWLS) provides continuing education opportunities in order to continually</w:t>
      </w:r>
      <w:r>
        <w:rPr>
          <w:spacing w:val="-1"/>
        </w:rPr>
        <w:t> </w:t>
      </w:r>
      <w:r>
        <w:rPr/>
        <w:t>update the knowledge and skills of area librarians, trustees, and staff. In addition, these opportunities assist library directors with meeting recertification</w:t>
      </w:r>
      <w:r>
        <w:rPr>
          <w:spacing w:val="-4"/>
        </w:rPr>
        <w:t> </w:t>
      </w:r>
      <w:r>
        <w:rPr/>
        <w:t>requirements.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library</w:t>
      </w:r>
      <w:r>
        <w:rPr>
          <w:spacing w:val="-7"/>
        </w:rPr>
        <w:t> </w:t>
      </w:r>
      <w:r>
        <w:rPr/>
        <w:t>board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enable its director and staff to participate in these and other</w:t>
      </w:r>
      <w:r>
        <w:rPr>
          <w:spacing w:val="-1"/>
        </w:rPr>
        <w:t> </w:t>
      </w:r>
      <w:r>
        <w:rPr/>
        <w:t>educational activities by</w:t>
      </w:r>
      <w:r>
        <w:rPr>
          <w:spacing w:val="-4"/>
        </w:rPr>
        <w:t> </w:t>
      </w:r>
      <w:r>
        <w:rPr/>
        <w:t>providing release time and compensation for expenses.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941" w:hanging="360"/>
        <w:jc w:val="left"/>
        <w:rPr>
          <w:sz w:val="24"/>
        </w:rPr>
      </w:pPr>
      <w:r>
        <w:rPr>
          <w:sz w:val="24"/>
        </w:rPr>
        <w:t>OWLS shall sponsor or contract with another entity to provide sufficient educational</w:t>
      </w:r>
      <w:r>
        <w:rPr>
          <w:spacing w:val="-4"/>
          <w:sz w:val="24"/>
        </w:rPr>
        <w:t> </w:t>
      </w:r>
      <w:r>
        <w:rPr>
          <w:sz w:val="24"/>
        </w:rPr>
        <w:t>activities to</w:t>
      </w:r>
      <w:r>
        <w:rPr>
          <w:spacing w:val="-1"/>
          <w:sz w:val="24"/>
        </w:rPr>
        <w:t> </w:t>
      </w:r>
      <w:r>
        <w:rPr>
          <w:sz w:val="24"/>
        </w:rPr>
        <w:t>enable</w:t>
      </w:r>
      <w:r>
        <w:rPr>
          <w:spacing w:val="-1"/>
          <w:sz w:val="24"/>
        </w:rPr>
        <w:t> </w:t>
      </w:r>
      <w:r>
        <w:rPr>
          <w:sz w:val="24"/>
        </w:rPr>
        <w:t>library</w:t>
      </w:r>
      <w:r>
        <w:rPr>
          <w:spacing w:val="-5"/>
          <w:sz w:val="24"/>
        </w:rPr>
        <w:t> </w:t>
      </w:r>
      <w:r>
        <w:rPr>
          <w:sz w:val="24"/>
        </w:rPr>
        <w:t>directors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qualify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recertification.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502" w:hanging="360"/>
        <w:jc w:val="left"/>
        <w:rPr>
          <w:sz w:val="24"/>
        </w:rPr>
      </w:pPr>
      <w:r>
        <w:rPr>
          <w:sz w:val="24"/>
        </w:rPr>
        <w:t>Member library trustees and library staff are invited and strongly encouraged to attend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sponsored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agencies.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1468" w:hanging="360"/>
        <w:jc w:val="left"/>
        <w:rPr>
          <w:sz w:val="24"/>
        </w:rPr>
      </w:pPr>
      <w:r>
        <w:rPr>
          <w:sz w:val="24"/>
        </w:rPr>
        <w:t>Upon request and as appropriate OWLS shall purchase professional materials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held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resource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8"/>
          <w:sz w:val="24"/>
        </w:rPr>
        <w:t> </w:t>
      </w:r>
      <w:r>
        <w:rPr>
          <w:sz w:val="24"/>
        </w:rPr>
        <w:t>collection for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system librarians, trustees, and staff.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91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his/her</w:t>
      </w:r>
      <w:r>
        <w:rPr>
          <w:spacing w:val="-4"/>
          <w:sz w:val="24"/>
        </w:rPr>
        <w:t> </w:t>
      </w:r>
      <w:r>
        <w:rPr>
          <w:sz w:val="24"/>
        </w:rPr>
        <w:t>designee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validate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files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recertification records of system librarians.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72" w:hanging="360"/>
        <w:jc w:val="left"/>
        <w:rPr>
          <w:sz w:val="24"/>
        </w:rPr>
      </w:pPr>
      <w:r>
        <w:rPr>
          <w:sz w:val="24"/>
        </w:rPr>
        <w:t>Continuing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scholarships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awarded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librarians,</w:t>
      </w:r>
      <w:r>
        <w:rPr>
          <w:spacing w:val="-4"/>
          <w:sz w:val="24"/>
        </w:rPr>
        <w:t> </w:t>
      </w:r>
      <w:r>
        <w:rPr>
          <w:sz w:val="24"/>
        </w:rPr>
        <w:t>trustees,</w:t>
      </w:r>
      <w:r>
        <w:rPr>
          <w:spacing w:val="-4"/>
          <w:sz w:val="24"/>
        </w:rPr>
        <w:t> </w:t>
      </w:r>
      <w:r>
        <w:rPr>
          <w:sz w:val="24"/>
        </w:rPr>
        <w:t>and staff for participation in non-system sponsored educational activities when funds for this purpose have been approved by</w:t>
      </w:r>
      <w:r>
        <w:rPr>
          <w:spacing w:val="-2"/>
          <w:sz w:val="24"/>
        </w:rPr>
        <w:t> </w:t>
      </w:r>
      <w:r>
        <w:rPr>
          <w:sz w:val="24"/>
        </w:rPr>
        <w:t>the OWLS Board. Scholarships will be awarded by the system director or his/her designee in accordance with the Continuing Education Scholarship Policy and the OWLS Employee Handbook.</w:t>
      </w:r>
    </w:p>
    <w:sectPr>
      <w:footerReference w:type="default" r:id="rId5"/>
      <w:type w:val="continuous"/>
      <w:pgSz w:w="12240" w:h="15840"/>
      <w:pgMar w:header="0" w:footer="698" w:top="1360" w:bottom="88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1130604</wp:posOffset>
              </wp:positionH>
              <wp:positionV relativeFrom="page">
                <wp:posOffset>9475476</wp:posOffset>
              </wp:positionV>
              <wp:extent cx="2612390" cy="3117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1239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February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12,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1985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21,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2005,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Feb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16,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2017;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46.100525pt;width:205.7pt;height:24.55pt;mso-position-horizontal-relative:page;mso-position-vertical-relative:page;z-index:-1575372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Approved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February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1985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2005,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Feb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16,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2017;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17,</w:t>
                    </w:r>
                    <w:r>
                      <w:rPr>
                        <w:spacing w:val="-4"/>
                        <w:sz w:val="20"/>
                      </w:rPr>
                      <w:t> 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7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Carpenter</dc:creator>
  <dc:title>Microsoft Word - Continuing Education Policy 7-21-2005.doc</dc:title>
  <dcterms:created xsi:type="dcterms:W3CDTF">2026-03-17T17:09:30Z</dcterms:created>
  <dcterms:modified xsi:type="dcterms:W3CDTF">2026-03-17T17:09:30Z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Office 365</vt:lpwstr>
  </property>
</Properties>
</file>