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right="1"/>
        <w:jc w:val="center"/>
      </w:pPr>
      <w:r>
        <w:rPr/>
        <w:t>Fund</w:t>
      </w:r>
      <w:r>
        <w:rPr>
          <w:spacing w:val="-3"/>
        </w:rPr>
        <w:t> </w:t>
      </w:r>
      <w:r>
        <w:rPr/>
        <w:t>Balance</w:t>
      </w:r>
      <w:r>
        <w:rPr>
          <w:spacing w:val="-2"/>
        </w:rPr>
        <w:t> Policy</w:t>
      </w:r>
    </w:p>
    <w:p>
      <w:pPr>
        <w:spacing w:before="0"/>
        <w:ind w:left="1" w:right="1" w:firstLine="0"/>
        <w:jc w:val="center"/>
        <w:rPr>
          <w:sz w:val="24"/>
        </w:rPr>
      </w:pPr>
      <w:r>
        <w:rPr>
          <w:sz w:val="24"/>
        </w:rPr>
        <w:t>Outagamie</w:t>
      </w:r>
      <w:r>
        <w:rPr>
          <w:spacing w:val="-3"/>
          <w:sz w:val="24"/>
        </w:rPr>
        <w:t> </w:t>
      </w:r>
      <w:r>
        <w:rPr>
          <w:sz w:val="24"/>
        </w:rPr>
        <w:t>Waupaca</w:t>
      </w:r>
      <w:r>
        <w:rPr>
          <w:spacing w:val="-4"/>
          <w:sz w:val="24"/>
        </w:rPr>
        <w:t> </w:t>
      </w:r>
      <w:r>
        <w:rPr>
          <w:sz w:val="24"/>
        </w:rPr>
        <w:t>Library</w:t>
      </w:r>
      <w:r>
        <w:rPr>
          <w:spacing w:val="-3"/>
          <w:sz w:val="24"/>
        </w:rPr>
        <w:t> </w:t>
      </w:r>
      <w:r>
        <w:rPr>
          <w:spacing w:val="-2"/>
          <w:sz w:val="24"/>
        </w:rPr>
        <w:t>System</w:t>
      </w:r>
    </w:p>
    <w:p>
      <w:pPr>
        <w:pStyle w:val="BodyText"/>
        <w:spacing w:line="360" w:lineRule="auto" w:before="292"/>
      </w:pPr>
      <w:r>
        <w:rPr/>
        <w:t>The</w:t>
      </w:r>
      <w:r>
        <w:rPr>
          <w:spacing w:val="-2"/>
        </w:rPr>
        <w:t> </w:t>
      </w:r>
      <w:r>
        <w:rPr/>
        <w:t>chief</w:t>
      </w:r>
      <w:r>
        <w:rPr>
          <w:spacing w:val="-5"/>
        </w:rPr>
        <w:t> </w:t>
      </w:r>
      <w:r>
        <w:rPr/>
        <w:t>purpose</w:t>
      </w:r>
      <w:r>
        <w:rPr>
          <w:spacing w:val="-4"/>
        </w:rPr>
        <w:t> </w:t>
      </w:r>
      <w:r>
        <w:rPr/>
        <w:t>of</w:t>
      </w:r>
      <w:r>
        <w:rPr>
          <w:spacing w:val="-5"/>
        </w:rPr>
        <w:t> </w:t>
      </w:r>
      <w:r>
        <w:rPr/>
        <w:t>public</w:t>
      </w:r>
      <w:r>
        <w:rPr>
          <w:spacing w:val="-2"/>
        </w:rPr>
        <w:t> </w:t>
      </w:r>
      <w:r>
        <w:rPr/>
        <w:t>library</w:t>
      </w:r>
      <w:r>
        <w:rPr>
          <w:spacing w:val="-2"/>
        </w:rPr>
        <w:t> </w:t>
      </w:r>
      <w:r>
        <w:rPr/>
        <w:t>systems</w:t>
      </w:r>
      <w:r>
        <w:rPr>
          <w:spacing w:val="-5"/>
        </w:rPr>
        <w:t> </w:t>
      </w:r>
      <w:r>
        <w:rPr/>
        <w:t>in</w:t>
      </w:r>
      <w:r>
        <w:rPr>
          <w:spacing w:val="-2"/>
        </w:rPr>
        <w:t> </w:t>
      </w:r>
      <w:r>
        <w:rPr/>
        <w:t>Wisconsin</w:t>
      </w:r>
      <w:r>
        <w:rPr>
          <w:spacing w:val="-3"/>
        </w:rPr>
        <w:t> </w:t>
      </w:r>
      <w:r>
        <w:rPr/>
        <w:t>is</w:t>
      </w:r>
      <w:r>
        <w:rPr>
          <w:spacing w:val="-2"/>
        </w:rPr>
        <w:t> </w:t>
      </w:r>
      <w:r>
        <w:rPr/>
        <w:t>to</w:t>
      </w:r>
      <w:r>
        <w:rPr>
          <w:spacing w:val="-3"/>
        </w:rPr>
        <w:t> </w:t>
      </w:r>
      <w:r>
        <w:rPr/>
        <w:t>utilize</w:t>
      </w:r>
      <w:r>
        <w:rPr>
          <w:spacing w:val="-2"/>
        </w:rPr>
        <w:t> </w:t>
      </w:r>
      <w:r>
        <w:rPr/>
        <w:t>state</w:t>
      </w:r>
      <w:r>
        <w:rPr>
          <w:spacing w:val="-2"/>
        </w:rPr>
        <w:t> </w:t>
      </w:r>
      <w:r>
        <w:rPr/>
        <w:t>aid</w:t>
      </w:r>
      <w:r>
        <w:rPr>
          <w:spacing w:val="-5"/>
        </w:rPr>
        <w:t> </w:t>
      </w:r>
      <w:r>
        <w:rPr/>
        <w:t>to</w:t>
      </w:r>
      <w:r>
        <w:rPr>
          <w:spacing w:val="-3"/>
        </w:rPr>
        <w:t> </w:t>
      </w:r>
      <w:r>
        <w:rPr/>
        <w:t>provide</w:t>
      </w:r>
      <w:r>
        <w:rPr>
          <w:spacing w:val="-4"/>
        </w:rPr>
        <w:t> </w:t>
      </w:r>
      <w:r>
        <w:rPr/>
        <w:t>regional services that benefit libraries and library users throughout the system area. Therefore, it is the policy of the</w:t>
      </w:r>
    </w:p>
    <w:p>
      <w:pPr>
        <w:pStyle w:val="BodyText"/>
        <w:spacing w:line="360" w:lineRule="auto" w:before="1"/>
      </w:pPr>
      <w:r>
        <w:rPr/>
        <w:t>system</w:t>
      </w:r>
      <w:r>
        <w:rPr>
          <w:spacing w:val="-1"/>
        </w:rPr>
        <w:t> </w:t>
      </w:r>
      <w:r>
        <w:rPr/>
        <w:t>that unspent funds will be committed for specific purposes upon</w:t>
      </w:r>
      <w:r>
        <w:rPr>
          <w:spacing w:val="-1"/>
        </w:rPr>
        <w:t> </w:t>
      </w:r>
      <w:r>
        <w:rPr/>
        <w:t>the close of each budget year. The purpose of reserve funds is to ensure the stability of the mission, programs, employment, and ongoing operations of the organization and to provide a source of funding for unexpected, emergency expenses,</w:t>
      </w:r>
      <w:r>
        <w:rPr>
          <w:spacing w:val="-2"/>
        </w:rPr>
        <w:t> </w:t>
      </w:r>
      <w:r>
        <w:rPr/>
        <w:t>including</w:t>
      </w:r>
      <w:r>
        <w:rPr>
          <w:spacing w:val="-3"/>
        </w:rPr>
        <w:t> </w:t>
      </w:r>
      <w:r>
        <w:rPr/>
        <w:t>the</w:t>
      </w:r>
      <w:r>
        <w:rPr>
          <w:spacing w:val="-2"/>
        </w:rPr>
        <w:t> </w:t>
      </w:r>
      <w:r>
        <w:rPr/>
        <w:t>shutdown</w:t>
      </w:r>
      <w:r>
        <w:rPr>
          <w:spacing w:val="-4"/>
        </w:rPr>
        <w:t> </w:t>
      </w:r>
      <w:r>
        <w:rPr/>
        <w:t>of</w:t>
      </w:r>
      <w:r>
        <w:rPr>
          <w:spacing w:val="-2"/>
        </w:rPr>
        <w:t> </w:t>
      </w:r>
      <w:r>
        <w:rPr/>
        <w:t>system</w:t>
      </w:r>
      <w:r>
        <w:rPr>
          <w:spacing w:val="-3"/>
        </w:rPr>
        <w:t> </w:t>
      </w:r>
      <w:r>
        <w:rPr/>
        <w:t>operations</w:t>
      </w:r>
      <w:r>
        <w:rPr>
          <w:spacing w:val="-2"/>
        </w:rPr>
        <w:t> </w:t>
      </w:r>
      <w:r>
        <w:rPr/>
        <w:t>in</w:t>
      </w:r>
      <w:r>
        <w:rPr>
          <w:spacing w:val="-2"/>
        </w:rPr>
        <w:t> </w:t>
      </w:r>
      <w:r>
        <w:rPr/>
        <w:t>the</w:t>
      </w:r>
      <w:r>
        <w:rPr>
          <w:spacing w:val="-2"/>
        </w:rPr>
        <w:t> </w:t>
      </w:r>
      <w:r>
        <w:rPr/>
        <w:t>case</w:t>
      </w:r>
      <w:r>
        <w:rPr>
          <w:spacing w:val="-4"/>
        </w:rPr>
        <w:t> </w:t>
      </w:r>
      <w:r>
        <w:rPr/>
        <w:t>of a</w:t>
      </w:r>
      <w:r>
        <w:rPr>
          <w:spacing w:val="-4"/>
        </w:rPr>
        <w:t> </w:t>
      </w:r>
      <w:r>
        <w:rPr/>
        <w:t>dissolution</w:t>
      </w:r>
      <w:r>
        <w:rPr>
          <w:spacing w:val="-2"/>
        </w:rPr>
        <w:t> </w:t>
      </w:r>
      <w:r>
        <w:rPr/>
        <w:t>of</w:t>
      </w:r>
      <w:r>
        <w:rPr>
          <w:spacing w:val="-5"/>
        </w:rPr>
        <w:t> </w:t>
      </w:r>
      <w:r>
        <w:rPr/>
        <w:t>the</w:t>
      </w:r>
      <w:r>
        <w:rPr>
          <w:spacing w:val="-3"/>
        </w:rPr>
        <w:t> </w:t>
      </w:r>
      <w:r>
        <w:rPr/>
        <w:t>library</w:t>
      </w:r>
      <w:r>
        <w:rPr>
          <w:spacing w:val="-2"/>
        </w:rPr>
        <w:t> </w:t>
      </w:r>
      <w:r>
        <w:rPr/>
        <w:t>system by a legislative act or another event or nonpayment of</w:t>
      </w:r>
      <w:r>
        <w:rPr>
          <w:spacing w:val="-1"/>
        </w:rPr>
        <w:t> </w:t>
      </w:r>
      <w:r>
        <w:rPr/>
        <w:t>fees by OWLSnet consortium members. Reserve funds are not intended</w:t>
      </w:r>
      <w:r>
        <w:rPr>
          <w:spacing w:val="-3"/>
        </w:rPr>
        <w:t> </w:t>
      </w:r>
      <w:r>
        <w:rPr/>
        <w:t>to</w:t>
      </w:r>
      <w:r>
        <w:rPr>
          <w:spacing w:val="-1"/>
        </w:rPr>
        <w:t> </w:t>
      </w:r>
      <w:r>
        <w:rPr/>
        <w:t>replace a</w:t>
      </w:r>
      <w:r>
        <w:rPr>
          <w:spacing w:val="-3"/>
        </w:rPr>
        <w:t> </w:t>
      </w:r>
      <w:r>
        <w:rPr/>
        <w:t>permanent loss</w:t>
      </w:r>
      <w:r>
        <w:rPr>
          <w:spacing w:val="-2"/>
        </w:rPr>
        <w:t> </w:t>
      </w:r>
      <w:r>
        <w:rPr/>
        <w:t>of</w:t>
      </w:r>
      <w:r>
        <w:rPr>
          <w:spacing w:val="-3"/>
        </w:rPr>
        <w:t> </w:t>
      </w:r>
      <w:r>
        <w:rPr/>
        <w:t>funds or</w:t>
      </w:r>
      <w:r>
        <w:rPr>
          <w:spacing w:val="-2"/>
        </w:rPr>
        <w:t> </w:t>
      </w:r>
      <w:r>
        <w:rPr/>
        <w:t>eliminate an</w:t>
      </w:r>
      <w:r>
        <w:rPr>
          <w:spacing w:val="-3"/>
        </w:rPr>
        <w:t> </w:t>
      </w:r>
      <w:r>
        <w:rPr/>
        <w:t>ongoing</w:t>
      </w:r>
      <w:r>
        <w:rPr>
          <w:spacing w:val="-1"/>
        </w:rPr>
        <w:t> </w:t>
      </w:r>
      <w:r>
        <w:rPr/>
        <w:t>budget gap. OWLS maintains an OWLS reserve fund and an OWLSnet reserve fund.</w:t>
      </w:r>
    </w:p>
    <w:p>
      <w:pPr>
        <w:pStyle w:val="BodyText"/>
      </w:pPr>
    </w:p>
    <w:p>
      <w:pPr>
        <w:pStyle w:val="BodyText"/>
        <w:spacing w:before="142"/>
      </w:pPr>
    </w:p>
    <w:p>
      <w:pPr>
        <w:pStyle w:val="Heading1"/>
        <w:spacing w:before="1"/>
      </w:pPr>
      <w:r>
        <w:rPr/>
        <w:t>OWLS</w:t>
      </w:r>
      <w:r>
        <w:rPr>
          <w:spacing w:val="-4"/>
        </w:rPr>
        <w:t> </w:t>
      </w:r>
      <w:r>
        <w:rPr/>
        <w:t>Reserve</w:t>
      </w:r>
      <w:r>
        <w:rPr>
          <w:spacing w:val="-4"/>
        </w:rPr>
        <w:t> Fund</w:t>
      </w:r>
    </w:p>
    <w:p>
      <w:pPr>
        <w:pStyle w:val="Heading2"/>
        <w:spacing w:before="266"/>
      </w:pPr>
      <w:r>
        <w:rPr/>
        <w:t>Definition</w:t>
      </w:r>
      <w:r>
        <w:rPr>
          <w:spacing w:val="-5"/>
        </w:rPr>
        <w:t> </w:t>
      </w:r>
      <w:r>
        <w:rPr/>
        <w:t>and</w:t>
      </w:r>
      <w:r>
        <w:rPr>
          <w:spacing w:val="-5"/>
        </w:rPr>
        <w:t> </w:t>
      </w:r>
      <w:r>
        <w:rPr>
          <w:spacing w:val="-2"/>
        </w:rPr>
        <w:t>Purpose</w:t>
      </w:r>
    </w:p>
    <w:p>
      <w:pPr>
        <w:pStyle w:val="BodyText"/>
        <w:spacing w:before="254"/>
        <w:ind w:left="720"/>
      </w:pPr>
      <w:r>
        <w:rPr/>
        <w:t>An</w:t>
      </w:r>
      <w:r>
        <w:rPr>
          <w:spacing w:val="-7"/>
        </w:rPr>
        <w:t> </w:t>
      </w:r>
      <w:r>
        <w:rPr/>
        <w:t>operating</w:t>
      </w:r>
      <w:r>
        <w:rPr>
          <w:spacing w:val="-5"/>
        </w:rPr>
        <w:t> </w:t>
      </w:r>
      <w:r>
        <w:rPr/>
        <w:t>reserve</w:t>
      </w:r>
      <w:r>
        <w:rPr>
          <w:spacing w:val="-5"/>
        </w:rPr>
        <w:t> </w:t>
      </w:r>
      <w:r>
        <w:rPr/>
        <w:t>fund</w:t>
      </w:r>
      <w:r>
        <w:rPr>
          <w:spacing w:val="-7"/>
        </w:rPr>
        <w:t> </w:t>
      </w:r>
      <w:r>
        <w:rPr/>
        <w:t>established</w:t>
      </w:r>
      <w:r>
        <w:rPr>
          <w:spacing w:val="-6"/>
        </w:rPr>
        <w:t> </w:t>
      </w:r>
      <w:r>
        <w:rPr/>
        <w:t>to</w:t>
      </w:r>
      <w:r>
        <w:rPr>
          <w:spacing w:val="-5"/>
        </w:rPr>
        <w:t> </w:t>
      </w:r>
      <w:r>
        <w:rPr/>
        <w:t>offer</w:t>
      </w:r>
      <w:r>
        <w:rPr>
          <w:spacing w:val="-5"/>
        </w:rPr>
        <w:t> </w:t>
      </w:r>
      <w:r>
        <w:rPr/>
        <w:t>cash</w:t>
      </w:r>
      <w:r>
        <w:rPr>
          <w:spacing w:val="-5"/>
        </w:rPr>
        <w:t> </w:t>
      </w:r>
      <w:r>
        <w:rPr/>
        <w:t>flow</w:t>
      </w:r>
      <w:r>
        <w:rPr>
          <w:spacing w:val="-4"/>
        </w:rPr>
        <w:t> </w:t>
      </w:r>
      <w:r>
        <w:rPr/>
        <w:t>management</w:t>
      </w:r>
      <w:r>
        <w:rPr>
          <w:spacing w:val="-4"/>
        </w:rPr>
        <w:t> </w:t>
      </w:r>
      <w:r>
        <w:rPr/>
        <w:t>in</w:t>
      </w:r>
      <w:r>
        <w:rPr>
          <w:spacing w:val="-5"/>
        </w:rPr>
        <w:t> </w:t>
      </w:r>
      <w:r>
        <w:rPr/>
        <w:t>the</w:t>
      </w:r>
      <w:r>
        <w:rPr>
          <w:spacing w:val="-4"/>
        </w:rPr>
        <w:t> </w:t>
      </w:r>
      <w:r>
        <w:rPr/>
        <w:t>event</w:t>
      </w:r>
      <w:r>
        <w:rPr>
          <w:spacing w:val="-5"/>
        </w:rPr>
        <w:t> of</w:t>
      </w:r>
    </w:p>
    <w:p>
      <w:pPr>
        <w:pStyle w:val="BodyText"/>
        <w:spacing w:line="360" w:lineRule="auto" w:before="135"/>
        <w:ind w:left="720"/>
      </w:pPr>
      <w:r>
        <w:rPr/>
        <w:t>unanticipated</w:t>
      </w:r>
      <w:r>
        <w:rPr>
          <w:spacing w:val="-4"/>
        </w:rPr>
        <w:t> </w:t>
      </w:r>
      <w:r>
        <w:rPr/>
        <w:t>expenses,</w:t>
      </w:r>
      <w:r>
        <w:rPr>
          <w:spacing w:val="-2"/>
        </w:rPr>
        <w:t> </w:t>
      </w:r>
      <w:r>
        <w:rPr/>
        <w:t>demands</w:t>
      </w:r>
      <w:r>
        <w:rPr>
          <w:spacing w:val="-3"/>
        </w:rPr>
        <w:t> </w:t>
      </w:r>
      <w:r>
        <w:rPr/>
        <w:t>on</w:t>
      </w:r>
      <w:r>
        <w:rPr>
          <w:spacing w:val="-4"/>
        </w:rPr>
        <w:t> </w:t>
      </w:r>
      <w:r>
        <w:rPr/>
        <w:t>resources,</w:t>
      </w:r>
      <w:r>
        <w:rPr>
          <w:spacing w:val="-5"/>
        </w:rPr>
        <w:t> </w:t>
      </w:r>
      <w:r>
        <w:rPr/>
        <w:t>or</w:t>
      </w:r>
      <w:r>
        <w:rPr>
          <w:spacing w:val="-3"/>
        </w:rPr>
        <w:t> </w:t>
      </w:r>
      <w:r>
        <w:rPr/>
        <w:t>in</w:t>
      </w:r>
      <w:r>
        <w:rPr>
          <w:spacing w:val="-6"/>
        </w:rPr>
        <w:t> </w:t>
      </w:r>
      <w:r>
        <w:rPr/>
        <w:t>pursuit</w:t>
      </w:r>
      <w:r>
        <w:rPr>
          <w:spacing w:val="-3"/>
        </w:rPr>
        <w:t> </w:t>
      </w:r>
      <w:r>
        <w:rPr/>
        <w:t>of</w:t>
      </w:r>
      <w:r>
        <w:rPr>
          <w:spacing w:val="-3"/>
        </w:rPr>
        <w:t> </w:t>
      </w:r>
      <w:r>
        <w:rPr/>
        <w:t>new</w:t>
      </w:r>
      <w:r>
        <w:rPr>
          <w:spacing w:val="-5"/>
        </w:rPr>
        <w:t> </w:t>
      </w:r>
      <w:r>
        <w:rPr/>
        <w:t>opportunities.</w:t>
      </w:r>
      <w:r>
        <w:rPr>
          <w:spacing w:val="-3"/>
        </w:rPr>
        <w:t> </w:t>
      </w:r>
      <w:r>
        <w:rPr/>
        <w:t>The</w:t>
      </w:r>
      <w:r>
        <w:rPr>
          <w:spacing w:val="-1"/>
        </w:rPr>
        <w:t> </w:t>
      </w:r>
      <w:r>
        <w:rPr/>
        <w:t>OWLS Reserve Fund enables a flexible and responsive strategy for the management of unexpected</w:t>
      </w:r>
    </w:p>
    <w:p>
      <w:pPr>
        <w:spacing w:line="468" w:lineRule="auto" w:before="0"/>
        <w:ind w:left="720" w:right="7006" w:firstLine="0"/>
        <w:jc w:val="left"/>
        <w:rPr>
          <w:b/>
          <w:sz w:val="22"/>
        </w:rPr>
      </w:pPr>
      <w:r>
        <w:rPr>
          <w:spacing w:val="-2"/>
          <w:sz w:val="22"/>
        </w:rPr>
        <w:t>events</w:t>
      </w:r>
      <w:r>
        <w:rPr>
          <w:b/>
          <w:spacing w:val="-2"/>
          <w:sz w:val="22"/>
        </w:rPr>
        <w:t>. Benchmark</w:t>
      </w:r>
    </w:p>
    <w:p>
      <w:pPr>
        <w:pStyle w:val="BodyText"/>
        <w:spacing w:line="268" w:lineRule="exact"/>
        <w:ind w:left="720"/>
      </w:pPr>
      <w:r>
        <w:rPr/>
        <w:t>35%</w:t>
      </w:r>
      <w:r>
        <w:rPr>
          <w:spacing w:val="-3"/>
        </w:rPr>
        <w:t> </w:t>
      </w:r>
      <w:r>
        <w:rPr/>
        <w:t>of</w:t>
      </w:r>
      <w:r>
        <w:rPr>
          <w:spacing w:val="-6"/>
        </w:rPr>
        <w:t> </w:t>
      </w:r>
      <w:r>
        <w:rPr/>
        <w:t>OWLS</w:t>
      </w:r>
      <w:r>
        <w:rPr>
          <w:spacing w:val="-4"/>
        </w:rPr>
        <w:t> </w:t>
      </w:r>
      <w:r>
        <w:rPr/>
        <w:t>annual</w:t>
      </w:r>
      <w:r>
        <w:rPr>
          <w:spacing w:val="-5"/>
        </w:rPr>
        <w:t> </w:t>
      </w:r>
      <w:r>
        <w:rPr/>
        <w:t>operating</w:t>
      </w:r>
      <w:r>
        <w:rPr>
          <w:spacing w:val="-5"/>
        </w:rPr>
        <w:t> </w:t>
      </w:r>
      <w:r>
        <w:rPr>
          <w:spacing w:val="-2"/>
        </w:rPr>
        <w:t>budget</w:t>
      </w:r>
    </w:p>
    <w:p>
      <w:pPr>
        <w:pStyle w:val="Heading2"/>
        <w:spacing w:before="253"/>
      </w:pPr>
      <w:r>
        <w:rPr>
          <w:spacing w:val="-2"/>
        </w:rPr>
        <w:t>Notes</w:t>
      </w:r>
    </w:p>
    <w:p>
      <w:pPr>
        <w:pStyle w:val="BodyText"/>
        <w:spacing w:line="360" w:lineRule="auto" w:before="255"/>
        <w:ind w:left="720" w:right="111"/>
      </w:pPr>
      <w:r>
        <w:rPr/>
        <w:t>Examples</w:t>
      </w:r>
      <w:r>
        <w:rPr>
          <w:spacing w:val="-5"/>
        </w:rPr>
        <w:t> </w:t>
      </w:r>
      <w:r>
        <w:rPr/>
        <w:t>of</w:t>
      </w:r>
      <w:r>
        <w:rPr>
          <w:spacing w:val="-3"/>
        </w:rPr>
        <w:t> </w:t>
      </w:r>
      <w:r>
        <w:rPr/>
        <w:t>appropriate</w:t>
      </w:r>
      <w:r>
        <w:rPr>
          <w:spacing w:val="-3"/>
        </w:rPr>
        <w:t> </w:t>
      </w:r>
      <w:r>
        <w:rPr/>
        <w:t>uses of</w:t>
      </w:r>
      <w:r>
        <w:rPr>
          <w:spacing w:val="-6"/>
        </w:rPr>
        <w:t> </w:t>
      </w:r>
      <w:r>
        <w:rPr/>
        <w:t>OWLS</w:t>
      </w:r>
      <w:r>
        <w:rPr>
          <w:spacing w:val="-3"/>
        </w:rPr>
        <w:t> </w:t>
      </w:r>
      <w:r>
        <w:rPr/>
        <w:t>Reserve</w:t>
      </w:r>
      <w:r>
        <w:rPr>
          <w:spacing w:val="-5"/>
        </w:rPr>
        <w:t> </w:t>
      </w:r>
      <w:r>
        <w:rPr/>
        <w:t>Funds</w:t>
      </w:r>
      <w:r>
        <w:rPr>
          <w:spacing w:val="-1"/>
        </w:rPr>
        <w:t> </w:t>
      </w:r>
      <w:r>
        <w:rPr/>
        <w:t>include</w:t>
      </w:r>
      <w:r>
        <w:rPr>
          <w:spacing w:val="-3"/>
        </w:rPr>
        <w:t> </w:t>
      </w:r>
      <w:r>
        <w:rPr/>
        <w:t>possible</w:t>
      </w:r>
      <w:r>
        <w:rPr>
          <w:spacing w:val="-6"/>
        </w:rPr>
        <w:t> </w:t>
      </w:r>
      <w:r>
        <w:rPr/>
        <w:t>expenses</w:t>
      </w:r>
      <w:r>
        <w:rPr>
          <w:spacing w:val="-2"/>
        </w:rPr>
        <w:t> </w:t>
      </w:r>
      <w:r>
        <w:rPr/>
        <w:t>related</w:t>
      </w:r>
      <w:r>
        <w:rPr>
          <w:spacing w:val="-6"/>
        </w:rPr>
        <w:t> </w:t>
      </w:r>
      <w:r>
        <w:rPr/>
        <w:t>to facility repairs and upgrades, personnel transitions, replacement of equipment, and hiring</w:t>
      </w:r>
    </w:p>
    <w:p>
      <w:pPr>
        <w:pStyle w:val="BodyText"/>
        <w:spacing w:before="1"/>
        <w:ind w:left="720"/>
      </w:pPr>
      <w:r>
        <w:rPr/>
        <w:t>outside</w:t>
      </w:r>
      <w:r>
        <w:rPr>
          <w:spacing w:val="-10"/>
        </w:rPr>
        <w:t> </w:t>
      </w:r>
      <w:r>
        <w:rPr/>
        <w:t>subcontractors</w:t>
      </w:r>
      <w:r>
        <w:rPr>
          <w:spacing w:val="-7"/>
        </w:rPr>
        <w:t> </w:t>
      </w:r>
      <w:r>
        <w:rPr/>
        <w:t>or</w:t>
      </w:r>
      <w:r>
        <w:rPr>
          <w:spacing w:val="-5"/>
        </w:rPr>
        <w:t> </w:t>
      </w:r>
      <w:r>
        <w:rPr/>
        <w:t>consultants</w:t>
      </w:r>
      <w:r>
        <w:rPr>
          <w:spacing w:val="-4"/>
        </w:rPr>
        <w:t> </w:t>
      </w:r>
      <w:r>
        <w:rPr/>
        <w:t>for</w:t>
      </w:r>
      <w:r>
        <w:rPr>
          <w:spacing w:val="-7"/>
        </w:rPr>
        <w:t> </w:t>
      </w:r>
      <w:r>
        <w:rPr/>
        <w:t>special</w:t>
      </w:r>
      <w:r>
        <w:rPr>
          <w:spacing w:val="-7"/>
        </w:rPr>
        <w:t> </w:t>
      </w:r>
      <w:r>
        <w:rPr/>
        <w:t>projects.</w:t>
      </w:r>
      <w:r>
        <w:rPr>
          <w:spacing w:val="-5"/>
        </w:rPr>
        <w:t> </w:t>
      </w:r>
      <w:r>
        <w:rPr/>
        <w:t>Shutdown</w:t>
      </w:r>
      <w:r>
        <w:rPr>
          <w:spacing w:val="-5"/>
        </w:rPr>
        <w:t> </w:t>
      </w:r>
      <w:r>
        <w:rPr/>
        <w:t>considerations</w:t>
      </w:r>
      <w:r>
        <w:rPr>
          <w:spacing w:val="-5"/>
        </w:rPr>
        <w:t> </w:t>
      </w:r>
      <w:r>
        <w:rPr>
          <w:spacing w:val="-2"/>
        </w:rPr>
        <w:t>include</w:t>
      </w:r>
    </w:p>
    <w:p>
      <w:pPr>
        <w:pStyle w:val="BodyText"/>
        <w:spacing w:line="360" w:lineRule="auto" w:before="133"/>
        <w:ind w:left="720"/>
      </w:pPr>
      <w:r>
        <w:rPr/>
        <w:t>lease</w:t>
      </w:r>
      <w:r>
        <w:rPr>
          <w:spacing w:val="-2"/>
        </w:rPr>
        <w:t> </w:t>
      </w:r>
      <w:r>
        <w:rPr/>
        <w:t>liabilities</w:t>
      </w:r>
      <w:r>
        <w:rPr>
          <w:spacing w:val="-4"/>
        </w:rPr>
        <w:t> </w:t>
      </w:r>
      <w:r>
        <w:rPr/>
        <w:t>and</w:t>
      </w:r>
      <w:r>
        <w:rPr>
          <w:spacing w:val="-4"/>
        </w:rPr>
        <w:t> </w:t>
      </w:r>
      <w:r>
        <w:rPr/>
        <w:t>payout</w:t>
      </w:r>
      <w:r>
        <w:rPr>
          <w:spacing w:val="-4"/>
        </w:rPr>
        <w:t> </w:t>
      </w:r>
      <w:r>
        <w:rPr/>
        <w:t>of</w:t>
      </w:r>
      <w:r>
        <w:rPr>
          <w:spacing w:val="-2"/>
        </w:rPr>
        <w:t> </w:t>
      </w:r>
      <w:r>
        <w:rPr/>
        <w:t>accrued</w:t>
      </w:r>
      <w:r>
        <w:rPr>
          <w:spacing w:val="-5"/>
        </w:rPr>
        <w:t> </w:t>
      </w:r>
      <w:r>
        <w:rPr/>
        <w:t>PTO.</w:t>
      </w:r>
      <w:r>
        <w:rPr>
          <w:spacing w:val="-3"/>
        </w:rPr>
        <w:t> </w:t>
      </w:r>
      <w:r>
        <w:rPr/>
        <w:t>Reserve</w:t>
      </w:r>
      <w:r>
        <w:rPr>
          <w:spacing w:val="-4"/>
        </w:rPr>
        <w:t> </w:t>
      </w:r>
      <w:r>
        <w:rPr/>
        <w:t>funds</w:t>
      </w:r>
      <w:r>
        <w:rPr>
          <w:spacing w:val="-2"/>
        </w:rPr>
        <w:t> </w:t>
      </w:r>
      <w:r>
        <w:rPr/>
        <w:t>may</w:t>
      </w:r>
      <w:r>
        <w:rPr>
          <w:spacing w:val="-2"/>
        </w:rPr>
        <w:t> </w:t>
      </w:r>
      <w:r>
        <w:rPr/>
        <w:t>also</w:t>
      </w:r>
      <w:r>
        <w:rPr>
          <w:spacing w:val="-1"/>
        </w:rPr>
        <w:t> </w:t>
      </w:r>
      <w:r>
        <w:rPr/>
        <w:t>be</w:t>
      </w:r>
      <w:r>
        <w:rPr>
          <w:spacing w:val="-2"/>
        </w:rPr>
        <w:t> </w:t>
      </w:r>
      <w:r>
        <w:rPr/>
        <w:t>used</w:t>
      </w:r>
      <w:r>
        <w:rPr>
          <w:spacing w:val="-2"/>
        </w:rPr>
        <w:t> </w:t>
      </w:r>
      <w:r>
        <w:rPr/>
        <w:t>for</w:t>
      </w:r>
      <w:r>
        <w:rPr>
          <w:spacing w:val="-2"/>
        </w:rPr>
        <w:t> </w:t>
      </w:r>
      <w:r>
        <w:rPr/>
        <w:t>one-time</w:t>
      </w:r>
      <w:r>
        <w:rPr>
          <w:spacing w:val="-2"/>
        </w:rPr>
        <w:t> </w:t>
      </w:r>
      <w:r>
        <w:rPr/>
        <w:t>costs related to major projects or implementation of new services.</w:t>
      </w:r>
    </w:p>
    <w:p>
      <w:pPr>
        <w:pStyle w:val="BodyText"/>
        <w:spacing w:after="0" w:line="360" w:lineRule="auto"/>
        <w:sectPr>
          <w:footerReference w:type="default" r:id="rId5"/>
          <w:type w:val="continuous"/>
          <w:pgSz w:w="12240" w:h="15840"/>
          <w:pgMar w:header="0" w:footer="1536" w:top="1400" w:bottom="1720" w:left="1440" w:right="1440"/>
          <w:pgNumType w:start="1"/>
        </w:sectPr>
      </w:pPr>
    </w:p>
    <w:p>
      <w:pPr>
        <w:pStyle w:val="Heading1"/>
      </w:pPr>
      <w:r>
        <w:rPr/>
        <w:t>OWLSnet</w:t>
      </w:r>
      <w:r>
        <w:rPr>
          <w:spacing w:val="-4"/>
        </w:rPr>
        <w:t> </w:t>
      </w:r>
      <w:r>
        <w:rPr/>
        <w:t>Reserve</w:t>
      </w:r>
      <w:r>
        <w:rPr>
          <w:spacing w:val="-4"/>
        </w:rPr>
        <w:t> Fund</w:t>
      </w:r>
    </w:p>
    <w:p>
      <w:pPr>
        <w:pStyle w:val="Heading2"/>
        <w:spacing w:before="266"/>
      </w:pPr>
      <w:r>
        <w:rPr/>
        <w:t>Definition</w:t>
      </w:r>
      <w:r>
        <w:rPr>
          <w:spacing w:val="-5"/>
        </w:rPr>
        <w:t> </w:t>
      </w:r>
      <w:r>
        <w:rPr/>
        <w:t>and</w:t>
      </w:r>
      <w:r>
        <w:rPr>
          <w:spacing w:val="-5"/>
        </w:rPr>
        <w:t> </w:t>
      </w:r>
      <w:r>
        <w:rPr>
          <w:spacing w:val="-2"/>
        </w:rPr>
        <w:t>Purpose</w:t>
      </w:r>
    </w:p>
    <w:p>
      <w:pPr>
        <w:pStyle w:val="BodyText"/>
        <w:spacing w:before="254"/>
        <w:ind w:left="720"/>
      </w:pPr>
      <w:r>
        <w:rPr/>
        <w:t>An</w:t>
      </w:r>
      <w:r>
        <w:rPr>
          <w:spacing w:val="-7"/>
        </w:rPr>
        <w:t> </w:t>
      </w:r>
      <w:r>
        <w:rPr/>
        <w:t>operating</w:t>
      </w:r>
      <w:r>
        <w:rPr>
          <w:spacing w:val="-5"/>
        </w:rPr>
        <w:t> </w:t>
      </w:r>
      <w:r>
        <w:rPr/>
        <w:t>reserve</w:t>
      </w:r>
      <w:r>
        <w:rPr>
          <w:spacing w:val="-5"/>
        </w:rPr>
        <w:t> </w:t>
      </w:r>
      <w:r>
        <w:rPr/>
        <w:t>fund</w:t>
      </w:r>
      <w:r>
        <w:rPr>
          <w:spacing w:val="-7"/>
        </w:rPr>
        <w:t> </w:t>
      </w:r>
      <w:r>
        <w:rPr/>
        <w:t>established</w:t>
      </w:r>
      <w:r>
        <w:rPr>
          <w:spacing w:val="-6"/>
        </w:rPr>
        <w:t> </w:t>
      </w:r>
      <w:r>
        <w:rPr/>
        <w:t>to</w:t>
      </w:r>
      <w:r>
        <w:rPr>
          <w:spacing w:val="-5"/>
        </w:rPr>
        <w:t> </w:t>
      </w:r>
      <w:r>
        <w:rPr/>
        <w:t>offer</w:t>
      </w:r>
      <w:r>
        <w:rPr>
          <w:spacing w:val="-5"/>
        </w:rPr>
        <w:t> </w:t>
      </w:r>
      <w:r>
        <w:rPr/>
        <w:t>cash</w:t>
      </w:r>
      <w:r>
        <w:rPr>
          <w:spacing w:val="-5"/>
        </w:rPr>
        <w:t> </w:t>
      </w:r>
      <w:r>
        <w:rPr/>
        <w:t>flow</w:t>
      </w:r>
      <w:r>
        <w:rPr>
          <w:spacing w:val="-4"/>
        </w:rPr>
        <w:t> </w:t>
      </w:r>
      <w:r>
        <w:rPr/>
        <w:t>management</w:t>
      </w:r>
      <w:r>
        <w:rPr>
          <w:spacing w:val="-4"/>
        </w:rPr>
        <w:t> </w:t>
      </w:r>
      <w:r>
        <w:rPr/>
        <w:t>in</w:t>
      </w:r>
      <w:r>
        <w:rPr>
          <w:spacing w:val="-5"/>
        </w:rPr>
        <w:t> </w:t>
      </w:r>
      <w:r>
        <w:rPr/>
        <w:t>the</w:t>
      </w:r>
      <w:r>
        <w:rPr>
          <w:spacing w:val="-4"/>
        </w:rPr>
        <w:t> </w:t>
      </w:r>
      <w:r>
        <w:rPr/>
        <w:t>event</w:t>
      </w:r>
      <w:r>
        <w:rPr>
          <w:spacing w:val="-5"/>
        </w:rPr>
        <w:t> of</w:t>
      </w:r>
    </w:p>
    <w:p>
      <w:pPr>
        <w:pStyle w:val="BodyText"/>
        <w:spacing w:line="360" w:lineRule="auto" w:before="135"/>
        <w:ind w:left="720" w:right="111"/>
        <w:rPr>
          <w:b/>
        </w:rPr>
      </w:pPr>
      <w:r>
        <w:rPr/>
        <w:t>unanticipated</w:t>
      </w:r>
      <w:r>
        <w:rPr>
          <w:spacing w:val="-5"/>
        </w:rPr>
        <w:t> </w:t>
      </w:r>
      <w:r>
        <w:rPr/>
        <w:t>expenses,</w:t>
      </w:r>
      <w:r>
        <w:rPr>
          <w:spacing w:val="-5"/>
        </w:rPr>
        <w:t> </w:t>
      </w:r>
      <w:r>
        <w:rPr/>
        <w:t>temporary</w:t>
      </w:r>
      <w:r>
        <w:rPr>
          <w:spacing w:val="-4"/>
        </w:rPr>
        <w:t> </w:t>
      </w:r>
      <w:r>
        <w:rPr/>
        <w:t>revenue</w:t>
      </w:r>
      <w:r>
        <w:rPr>
          <w:spacing w:val="-4"/>
        </w:rPr>
        <w:t> </w:t>
      </w:r>
      <w:r>
        <w:rPr/>
        <w:t>shortfalls,</w:t>
      </w:r>
      <w:r>
        <w:rPr>
          <w:spacing w:val="-2"/>
        </w:rPr>
        <w:t> </w:t>
      </w:r>
      <w:r>
        <w:rPr/>
        <w:t>demands</w:t>
      </w:r>
      <w:r>
        <w:rPr>
          <w:spacing w:val="-4"/>
        </w:rPr>
        <w:t> </w:t>
      </w:r>
      <w:r>
        <w:rPr/>
        <w:t>on</w:t>
      </w:r>
      <w:r>
        <w:rPr>
          <w:spacing w:val="-5"/>
        </w:rPr>
        <w:t> </w:t>
      </w:r>
      <w:r>
        <w:rPr/>
        <w:t>resources,</w:t>
      </w:r>
      <w:r>
        <w:rPr>
          <w:spacing w:val="-6"/>
        </w:rPr>
        <w:t> </w:t>
      </w:r>
      <w:r>
        <w:rPr/>
        <w:t>or</w:t>
      </w:r>
      <w:r>
        <w:rPr>
          <w:spacing w:val="-7"/>
        </w:rPr>
        <w:t> </w:t>
      </w:r>
      <w:r>
        <w:rPr/>
        <w:t>in</w:t>
      </w:r>
      <w:r>
        <w:rPr>
          <w:spacing w:val="-4"/>
        </w:rPr>
        <w:t> </w:t>
      </w:r>
      <w:r>
        <w:rPr/>
        <w:t>pursuit</w:t>
      </w:r>
      <w:r>
        <w:rPr>
          <w:spacing w:val="-4"/>
        </w:rPr>
        <w:t> </w:t>
      </w:r>
      <w:r>
        <w:rPr/>
        <w:t>of new opportunities. The OWLSnet Reserve Fund enables a flexible and responsive strategy for the management of unexpected events</w:t>
      </w:r>
      <w:r>
        <w:rPr>
          <w:b/>
        </w:rPr>
        <w:t>.</w:t>
      </w:r>
    </w:p>
    <w:p>
      <w:pPr>
        <w:pStyle w:val="Heading2"/>
        <w:spacing w:before="119"/>
      </w:pPr>
      <w:r>
        <w:rPr>
          <w:spacing w:val="-2"/>
        </w:rPr>
        <w:t>Benchmark</w:t>
      </w:r>
    </w:p>
    <w:p>
      <w:pPr>
        <w:pStyle w:val="BodyText"/>
        <w:spacing w:before="254"/>
        <w:ind w:left="720"/>
      </w:pPr>
      <w:r>
        <w:rPr/>
        <w:t>50%</w:t>
      </w:r>
      <w:r>
        <w:rPr>
          <w:spacing w:val="-4"/>
        </w:rPr>
        <w:t> </w:t>
      </w:r>
      <w:r>
        <w:rPr/>
        <w:t>of</w:t>
      </w:r>
      <w:r>
        <w:rPr>
          <w:spacing w:val="-8"/>
        </w:rPr>
        <w:t> </w:t>
      </w:r>
      <w:r>
        <w:rPr/>
        <w:t>OWLSnet</w:t>
      </w:r>
      <w:r>
        <w:rPr>
          <w:spacing w:val="-6"/>
        </w:rPr>
        <w:t> </w:t>
      </w:r>
      <w:r>
        <w:rPr/>
        <w:t>annual</w:t>
      </w:r>
      <w:r>
        <w:rPr>
          <w:spacing w:val="-5"/>
        </w:rPr>
        <w:t> </w:t>
      </w:r>
      <w:r>
        <w:rPr/>
        <w:t>operating</w:t>
      </w:r>
      <w:r>
        <w:rPr>
          <w:spacing w:val="-5"/>
        </w:rPr>
        <w:t> </w:t>
      </w:r>
      <w:r>
        <w:rPr>
          <w:spacing w:val="-2"/>
        </w:rPr>
        <w:t>budget</w:t>
      </w:r>
    </w:p>
    <w:p>
      <w:pPr>
        <w:pStyle w:val="Heading2"/>
        <w:spacing w:before="256"/>
      </w:pPr>
      <w:r>
        <w:rPr>
          <w:spacing w:val="-2"/>
        </w:rPr>
        <w:t>Notes</w:t>
      </w:r>
    </w:p>
    <w:p>
      <w:pPr>
        <w:pStyle w:val="BodyText"/>
        <w:spacing w:line="360" w:lineRule="auto" w:before="254"/>
        <w:ind w:left="720"/>
      </w:pPr>
      <w:r>
        <w:rPr/>
        <w:t>Examples of appropriate uses of OWLSnet Reserve Funds include expenses related to planned replacement</w:t>
      </w:r>
      <w:r>
        <w:rPr>
          <w:spacing w:val="-5"/>
        </w:rPr>
        <w:t> </w:t>
      </w:r>
      <w:r>
        <w:rPr/>
        <w:t>of</w:t>
      </w:r>
      <w:r>
        <w:rPr>
          <w:spacing w:val="-5"/>
        </w:rPr>
        <w:t> </w:t>
      </w:r>
      <w:r>
        <w:rPr/>
        <w:t>the</w:t>
      </w:r>
      <w:r>
        <w:rPr>
          <w:spacing w:val="-3"/>
        </w:rPr>
        <w:t> </w:t>
      </w:r>
      <w:r>
        <w:rPr/>
        <w:t>Integrated</w:t>
      </w:r>
      <w:r>
        <w:rPr>
          <w:spacing w:val="-4"/>
        </w:rPr>
        <w:t> </w:t>
      </w:r>
      <w:r>
        <w:rPr/>
        <w:t>Library</w:t>
      </w:r>
      <w:r>
        <w:rPr>
          <w:spacing w:val="-3"/>
        </w:rPr>
        <w:t> </w:t>
      </w:r>
      <w:r>
        <w:rPr/>
        <w:t>System</w:t>
      </w:r>
      <w:r>
        <w:rPr>
          <w:spacing w:val="-5"/>
        </w:rPr>
        <w:t> </w:t>
      </w:r>
      <w:r>
        <w:rPr/>
        <w:t>(ILS),</w:t>
      </w:r>
      <w:r>
        <w:rPr>
          <w:spacing w:val="-3"/>
        </w:rPr>
        <w:t> </w:t>
      </w:r>
      <w:r>
        <w:rPr/>
        <w:t>future</w:t>
      </w:r>
      <w:r>
        <w:rPr>
          <w:spacing w:val="-3"/>
        </w:rPr>
        <w:t> </w:t>
      </w:r>
      <w:r>
        <w:rPr/>
        <w:t>enhancements</w:t>
      </w:r>
      <w:r>
        <w:rPr>
          <w:spacing w:val="-3"/>
        </w:rPr>
        <w:t> </w:t>
      </w:r>
      <w:r>
        <w:rPr/>
        <w:t>to</w:t>
      </w:r>
      <w:r>
        <w:rPr>
          <w:spacing w:val="-2"/>
        </w:rPr>
        <w:t> </w:t>
      </w:r>
      <w:r>
        <w:rPr/>
        <w:t>the</w:t>
      </w:r>
      <w:r>
        <w:rPr>
          <w:spacing w:val="-3"/>
        </w:rPr>
        <w:t> </w:t>
      </w:r>
      <w:r>
        <w:rPr/>
        <w:t>ILS</w:t>
      </w:r>
      <w:r>
        <w:rPr>
          <w:spacing w:val="-3"/>
        </w:rPr>
        <w:t> </w:t>
      </w:r>
      <w:r>
        <w:rPr/>
        <w:t>and</w:t>
      </w:r>
      <w:r>
        <w:rPr>
          <w:spacing w:val="-4"/>
        </w:rPr>
        <w:t> </w:t>
      </w:r>
      <w:r>
        <w:rPr/>
        <w:t>related services,</w:t>
      </w:r>
      <w:r>
        <w:rPr>
          <w:spacing w:val="-5"/>
        </w:rPr>
        <w:t> </w:t>
      </w:r>
      <w:r>
        <w:rPr/>
        <w:t>periodic</w:t>
      </w:r>
      <w:r>
        <w:rPr>
          <w:spacing w:val="-8"/>
        </w:rPr>
        <w:t> </w:t>
      </w:r>
      <w:r>
        <w:rPr/>
        <w:t>renewals</w:t>
      </w:r>
      <w:r>
        <w:rPr>
          <w:spacing w:val="-7"/>
        </w:rPr>
        <w:t> </w:t>
      </w:r>
      <w:r>
        <w:rPr/>
        <w:t>of</w:t>
      </w:r>
      <w:r>
        <w:rPr>
          <w:spacing w:val="-5"/>
        </w:rPr>
        <w:t> </w:t>
      </w:r>
      <w:r>
        <w:rPr/>
        <w:t>multi-year</w:t>
      </w:r>
      <w:r>
        <w:rPr>
          <w:spacing w:val="-9"/>
        </w:rPr>
        <w:t> </w:t>
      </w:r>
      <w:r>
        <w:rPr/>
        <w:t>licensing/maintenance</w:t>
      </w:r>
      <w:r>
        <w:rPr>
          <w:spacing w:val="-4"/>
        </w:rPr>
        <w:t> </w:t>
      </w:r>
      <w:r>
        <w:rPr/>
        <w:t>agreements,</w:t>
      </w:r>
      <w:r>
        <w:rPr>
          <w:spacing w:val="-8"/>
        </w:rPr>
        <w:t> </w:t>
      </w:r>
      <w:r>
        <w:rPr/>
        <w:t>disaster</w:t>
      </w:r>
      <w:r>
        <w:rPr>
          <w:spacing w:val="-5"/>
        </w:rPr>
        <w:t> </w:t>
      </w:r>
      <w:r>
        <w:rPr>
          <w:spacing w:val="-2"/>
        </w:rPr>
        <w:t>recovery,</w:t>
      </w:r>
    </w:p>
    <w:p>
      <w:pPr>
        <w:pStyle w:val="BodyText"/>
        <w:spacing w:line="360" w:lineRule="auto"/>
        <w:ind w:left="720" w:right="111"/>
      </w:pPr>
      <w:r>
        <w:rPr/>
        <w:t>network</w:t>
      </w:r>
      <w:r>
        <w:rPr>
          <w:spacing w:val="-4"/>
        </w:rPr>
        <w:t> </w:t>
      </w:r>
      <w:r>
        <w:rPr/>
        <w:t>infrastructure</w:t>
      </w:r>
      <w:r>
        <w:rPr>
          <w:spacing w:val="-6"/>
        </w:rPr>
        <w:t> </w:t>
      </w:r>
      <w:r>
        <w:rPr/>
        <w:t>repairs</w:t>
      </w:r>
      <w:r>
        <w:rPr>
          <w:spacing w:val="-4"/>
        </w:rPr>
        <w:t> </w:t>
      </w:r>
      <w:r>
        <w:rPr/>
        <w:t>and</w:t>
      </w:r>
      <w:r>
        <w:rPr>
          <w:spacing w:val="-6"/>
        </w:rPr>
        <w:t> </w:t>
      </w:r>
      <w:r>
        <w:rPr/>
        <w:t>upgrades,</w:t>
      </w:r>
      <w:r>
        <w:rPr>
          <w:spacing w:val="-2"/>
        </w:rPr>
        <w:t> </w:t>
      </w:r>
      <w:r>
        <w:rPr/>
        <w:t>personnel</w:t>
      </w:r>
      <w:r>
        <w:rPr>
          <w:spacing w:val="-4"/>
        </w:rPr>
        <w:t> </w:t>
      </w:r>
      <w:r>
        <w:rPr/>
        <w:t>transitions,</w:t>
      </w:r>
      <w:r>
        <w:rPr>
          <w:spacing w:val="-4"/>
        </w:rPr>
        <w:t> </w:t>
      </w:r>
      <w:r>
        <w:rPr/>
        <w:t>replacement</w:t>
      </w:r>
      <w:r>
        <w:rPr>
          <w:spacing w:val="-6"/>
        </w:rPr>
        <w:t> </w:t>
      </w:r>
      <w:r>
        <w:rPr/>
        <w:t>of</w:t>
      </w:r>
      <w:r>
        <w:rPr>
          <w:spacing w:val="-4"/>
        </w:rPr>
        <w:t> </w:t>
      </w:r>
      <w:r>
        <w:rPr/>
        <w:t>equipment, and hiring outside subcontractors or consultants for special projects. Shutdown considerations include contract terminations and payout of accrued PTO. Reserve funds may also be used for one-time costs related to major projects or implementation of new services.</w:t>
      </w:r>
    </w:p>
    <w:p>
      <w:pPr>
        <w:pStyle w:val="BodyText"/>
      </w:pPr>
    </w:p>
    <w:p>
      <w:pPr>
        <w:pStyle w:val="BodyText"/>
      </w:pPr>
    </w:p>
    <w:p>
      <w:pPr>
        <w:pStyle w:val="BodyText"/>
        <w:spacing w:before="179"/>
      </w:pPr>
    </w:p>
    <w:p>
      <w:pPr>
        <w:pStyle w:val="Heading2"/>
        <w:ind w:left="0"/>
      </w:pPr>
      <w:r>
        <w:rPr/>
        <w:t>Funding</w:t>
      </w:r>
      <w:r>
        <w:rPr>
          <w:spacing w:val="-7"/>
        </w:rPr>
        <w:t> </w:t>
      </w:r>
      <w:r>
        <w:rPr/>
        <w:t>of</w:t>
      </w:r>
      <w:r>
        <w:rPr>
          <w:spacing w:val="-4"/>
        </w:rPr>
        <w:t> </w:t>
      </w:r>
      <w:r>
        <w:rPr/>
        <w:t>Reserves,</w:t>
      </w:r>
      <w:r>
        <w:rPr>
          <w:spacing w:val="-4"/>
        </w:rPr>
        <w:t> </w:t>
      </w:r>
      <w:r>
        <w:rPr/>
        <w:t>Use</w:t>
      </w:r>
      <w:r>
        <w:rPr>
          <w:spacing w:val="-7"/>
        </w:rPr>
        <w:t> </w:t>
      </w:r>
      <w:r>
        <w:rPr/>
        <w:t>of</w:t>
      </w:r>
      <w:r>
        <w:rPr>
          <w:spacing w:val="-5"/>
        </w:rPr>
        <w:t> </w:t>
      </w:r>
      <w:r>
        <w:rPr/>
        <w:t>Reserves</w:t>
      </w:r>
      <w:r>
        <w:rPr>
          <w:spacing w:val="-4"/>
        </w:rPr>
        <w:t> </w:t>
      </w:r>
      <w:r>
        <w:rPr/>
        <w:t>and</w:t>
      </w:r>
      <w:r>
        <w:rPr>
          <w:spacing w:val="-5"/>
        </w:rPr>
        <w:t> </w:t>
      </w:r>
      <w:r>
        <w:rPr/>
        <w:t>Replenishing</w:t>
      </w:r>
      <w:r>
        <w:rPr>
          <w:spacing w:val="-5"/>
        </w:rPr>
        <w:t> </w:t>
      </w:r>
      <w:r>
        <w:rPr/>
        <w:t>Fund</w:t>
      </w:r>
      <w:r>
        <w:rPr>
          <w:spacing w:val="-5"/>
        </w:rPr>
        <w:t> </w:t>
      </w:r>
      <w:r>
        <w:rPr/>
        <w:t>Balance</w:t>
      </w:r>
      <w:r>
        <w:rPr>
          <w:spacing w:val="-5"/>
        </w:rPr>
        <w:t> </w:t>
      </w:r>
      <w:r>
        <w:rPr>
          <w:spacing w:val="-2"/>
        </w:rPr>
        <w:t>Shortfalls</w:t>
      </w:r>
    </w:p>
    <w:p>
      <w:pPr>
        <w:pStyle w:val="BodyText"/>
        <w:spacing w:line="360" w:lineRule="auto" w:before="255"/>
        <w:ind w:right="111"/>
      </w:pPr>
      <w:r>
        <w:rPr/>
        <w:t>The</w:t>
      </w:r>
      <w:r>
        <w:rPr>
          <w:spacing w:val="-3"/>
        </w:rPr>
        <w:t> </w:t>
      </w:r>
      <w:r>
        <w:rPr/>
        <w:t>OWLS</w:t>
      </w:r>
      <w:r>
        <w:rPr>
          <w:spacing w:val="-3"/>
        </w:rPr>
        <w:t> </w:t>
      </w:r>
      <w:r>
        <w:rPr/>
        <w:t>Fund</w:t>
      </w:r>
      <w:r>
        <w:rPr>
          <w:spacing w:val="-4"/>
        </w:rPr>
        <w:t> </w:t>
      </w:r>
      <w:r>
        <w:rPr/>
        <w:t>Balance</w:t>
      </w:r>
      <w:r>
        <w:rPr>
          <w:spacing w:val="-2"/>
        </w:rPr>
        <w:t> </w:t>
      </w:r>
      <w:r>
        <w:rPr/>
        <w:t>shall</w:t>
      </w:r>
      <w:r>
        <w:rPr>
          <w:spacing w:val="-4"/>
        </w:rPr>
        <w:t> </w:t>
      </w:r>
      <w:r>
        <w:rPr/>
        <w:t>be</w:t>
      </w:r>
      <w:r>
        <w:rPr>
          <w:spacing w:val="-3"/>
        </w:rPr>
        <w:t> </w:t>
      </w:r>
      <w:r>
        <w:rPr/>
        <w:t>supported</w:t>
      </w:r>
      <w:r>
        <w:rPr>
          <w:spacing w:val="-3"/>
        </w:rPr>
        <w:t> </w:t>
      </w:r>
      <w:r>
        <w:rPr/>
        <w:t>by</w:t>
      </w:r>
      <w:r>
        <w:rPr>
          <w:spacing w:val="-5"/>
        </w:rPr>
        <w:t> </w:t>
      </w:r>
      <w:r>
        <w:rPr/>
        <w:t>surplus</w:t>
      </w:r>
      <w:r>
        <w:rPr>
          <w:spacing w:val="-3"/>
        </w:rPr>
        <w:t> </w:t>
      </w:r>
      <w:r>
        <w:rPr/>
        <w:t>unrestricted</w:t>
      </w:r>
      <w:r>
        <w:rPr>
          <w:spacing w:val="-3"/>
        </w:rPr>
        <w:t> </w:t>
      </w:r>
      <w:r>
        <w:rPr/>
        <w:t>operating</w:t>
      </w:r>
      <w:r>
        <w:rPr>
          <w:spacing w:val="-4"/>
        </w:rPr>
        <w:t> </w:t>
      </w:r>
      <w:r>
        <w:rPr/>
        <w:t>funds</w:t>
      </w:r>
      <w:r>
        <w:rPr>
          <w:spacing w:val="-3"/>
        </w:rPr>
        <w:t> </w:t>
      </w:r>
      <w:r>
        <w:rPr/>
        <w:t>upon</w:t>
      </w:r>
      <w:r>
        <w:rPr>
          <w:spacing w:val="-4"/>
        </w:rPr>
        <w:t> </w:t>
      </w:r>
      <w:r>
        <w:rPr/>
        <w:t>approval</w:t>
      </w:r>
      <w:r>
        <w:rPr>
          <w:spacing w:val="-3"/>
        </w:rPr>
        <w:t> </w:t>
      </w:r>
      <w:r>
        <w:rPr/>
        <w:t>by the OWLS Board of Trustees. Any OWLSnet budget excess is automatically applied to the OWLSnet</w:t>
      </w:r>
    </w:p>
    <w:p>
      <w:pPr>
        <w:pStyle w:val="BodyText"/>
      </w:pPr>
      <w:r>
        <w:rPr/>
        <w:t>Reserve</w:t>
      </w:r>
      <w:r>
        <w:rPr>
          <w:spacing w:val="-5"/>
        </w:rPr>
        <w:t> </w:t>
      </w:r>
      <w:r>
        <w:rPr>
          <w:spacing w:val="-2"/>
        </w:rPr>
        <w:t>Fund.</w:t>
      </w:r>
    </w:p>
    <w:p>
      <w:pPr>
        <w:pStyle w:val="BodyText"/>
        <w:spacing w:line="360" w:lineRule="auto" w:before="255"/>
      </w:pPr>
      <w:r>
        <w:rPr/>
        <w:t>The</w:t>
      </w:r>
      <w:r>
        <w:rPr>
          <w:spacing w:val="-2"/>
        </w:rPr>
        <w:t> </w:t>
      </w:r>
      <w:r>
        <w:rPr/>
        <w:t>OWLS</w:t>
      </w:r>
      <w:r>
        <w:rPr>
          <w:spacing w:val="-2"/>
        </w:rPr>
        <w:t> </w:t>
      </w:r>
      <w:r>
        <w:rPr/>
        <w:t>Board</w:t>
      </w:r>
      <w:r>
        <w:rPr>
          <w:spacing w:val="-5"/>
        </w:rPr>
        <w:t> </w:t>
      </w:r>
      <w:r>
        <w:rPr/>
        <w:t>of</w:t>
      </w:r>
      <w:r>
        <w:rPr>
          <w:spacing w:val="-2"/>
        </w:rPr>
        <w:t> </w:t>
      </w:r>
      <w:r>
        <w:rPr/>
        <w:t>Trustees</w:t>
      </w:r>
      <w:r>
        <w:rPr>
          <w:spacing w:val="-1"/>
        </w:rPr>
        <w:t> </w:t>
      </w:r>
      <w:r>
        <w:rPr/>
        <w:t>must</w:t>
      </w:r>
      <w:r>
        <w:rPr>
          <w:spacing w:val="-1"/>
        </w:rPr>
        <w:t> </w:t>
      </w:r>
      <w:r>
        <w:rPr/>
        <w:t>approve</w:t>
      </w:r>
      <w:r>
        <w:rPr>
          <w:spacing w:val="-2"/>
        </w:rPr>
        <w:t> </w:t>
      </w:r>
      <w:r>
        <w:rPr/>
        <w:t>all</w:t>
      </w:r>
      <w:r>
        <w:rPr>
          <w:spacing w:val="-5"/>
        </w:rPr>
        <w:t> </w:t>
      </w:r>
      <w:r>
        <w:rPr/>
        <w:t>expenditures</w:t>
      </w:r>
      <w:r>
        <w:rPr>
          <w:spacing w:val="-2"/>
        </w:rPr>
        <w:t> </w:t>
      </w:r>
      <w:r>
        <w:rPr/>
        <w:t>from the</w:t>
      </w:r>
      <w:r>
        <w:rPr>
          <w:spacing w:val="-4"/>
        </w:rPr>
        <w:t> </w:t>
      </w:r>
      <w:r>
        <w:rPr/>
        <w:t>OWLS</w:t>
      </w:r>
      <w:r>
        <w:rPr>
          <w:spacing w:val="-3"/>
        </w:rPr>
        <w:t> </w:t>
      </w:r>
      <w:r>
        <w:rPr/>
        <w:t>reserve</w:t>
      </w:r>
      <w:r>
        <w:rPr>
          <w:spacing w:val="-2"/>
        </w:rPr>
        <w:t> </w:t>
      </w:r>
      <w:r>
        <w:rPr/>
        <w:t>funds.</w:t>
      </w:r>
      <w:r>
        <w:rPr>
          <w:spacing w:val="-5"/>
        </w:rPr>
        <w:t> </w:t>
      </w:r>
      <w:r>
        <w:rPr/>
        <w:t>Prior</w:t>
      </w:r>
      <w:r>
        <w:rPr>
          <w:spacing w:val="-4"/>
        </w:rPr>
        <w:t> </w:t>
      </w:r>
      <w:r>
        <w:rPr/>
        <w:t>to</w:t>
      </w:r>
      <w:r>
        <w:rPr>
          <w:spacing w:val="-1"/>
        </w:rPr>
        <w:t> </w:t>
      </w:r>
      <w:r>
        <w:rPr/>
        <w:t>the request,</w:t>
      </w:r>
      <w:r>
        <w:rPr>
          <w:spacing w:val="-4"/>
        </w:rPr>
        <w:t> </w:t>
      </w:r>
      <w:r>
        <w:rPr/>
        <w:t>the</w:t>
      </w:r>
      <w:r>
        <w:rPr>
          <w:spacing w:val="-1"/>
        </w:rPr>
        <w:t> </w:t>
      </w:r>
      <w:r>
        <w:rPr/>
        <w:t>OWLS</w:t>
      </w:r>
      <w:r>
        <w:rPr>
          <w:spacing w:val="-5"/>
        </w:rPr>
        <w:t> </w:t>
      </w:r>
      <w:r>
        <w:rPr/>
        <w:t>Director</w:t>
      </w:r>
      <w:r>
        <w:rPr>
          <w:spacing w:val="-5"/>
        </w:rPr>
        <w:t> </w:t>
      </w:r>
      <w:r>
        <w:rPr/>
        <w:t>shall</w:t>
      </w:r>
      <w:r>
        <w:rPr>
          <w:spacing w:val="-2"/>
        </w:rPr>
        <w:t> </w:t>
      </w:r>
      <w:r>
        <w:rPr/>
        <w:t>confirm</w:t>
      </w:r>
      <w:r>
        <w:rPr>
          <w:spacing w:val="-4"/>
        </w:rPr>
        <w:t> </w:t>
      </w:r>
      <w:r>
        <w:rPr/>
        <w:t>that</w:t>
      </w:r>
      <w:r>
        <w:rPr>
          <w:spacing w:val="-5"/>
        </w:rPr>
        <w:t> </w:t>
      </w:r>
      <w:r>
        <w:rPr/>
        <w:t>the</w:t>
      </w:r>
      <w:r>
        <w:rPr>
          <w:spacing w:val="-2"/>
        </w:rPr>
        <w:t> </w:t>
      </w:r>
      <w:r>
        <w:rPr/>
        <w:t>use</w:t>
      </w:r>
      <w:r>
        <w:rPr>
          <w:spacing w:val="-4"/>
        </w:rPr>
        <w:t> </w:t>
      </w:r>
      <w:r>
        <w:rPr/>
        <w:t>of</w:t>
      </w:r>
      <w:r>
        <w:rPr>
          <w:spacing w:val="-2"/>
        </w:rPr>
        <w:t> </w:t>
      </w:r>
      <w:r>
        <w:rPr/>
        <w:t>reserves</w:t>
      </w:r>
      <w:r>
        <w:rPr>
          <w:spacing w:val="-1"/>
        </w:rPr>
        <w:t> </w:t>
      </w:r>
      <w:r>
        <w:rPr/>
        <w:t>is</w:t>
      </w:r>
      <w:r>
        <w:rPr>
          <w:spacing w:val="-5"/>
        </w:rPr>
        <w:t> </w:t>
      </w:r>
      <w:r>
        <w:rPr/>
        <w:t>consistent</w:t>
      </w:r>
      <w:r>
        <w:rPr>
          <w:spacing w:val="-2"/>
        </w:rPr>
        <w:t> </w:t>
      </w:r>
      <w:r>
        <w:rPr/>
        <w:t>with</w:t>
      </w:r>
      <w:r>
        <w:rPr>
          <w:spacing w:val="-2"/>
        </w:rPr>
        <w:t> </w:t>
      </w:r>
      <w:r>
        <w:rPr/>
        <w:t>the</w:t>
      </w:r>
      <w:r>
        <w:rPr>
          <w:spacing w:val="-2"/>
        </w:rPr>
        <w:t> </w:t>
      </w:r>
      <w:r>
        <w:rPr/>
        <w:t>purpose</w:t>
      </w:r>
      <w:r>
        <w:rPr>
          <w:spacing w:val="-4"/>
        </w:rPr>
        <w:t> </w:t>
      </w:r>
      <w:r>
        <w:rPr/>
        <w:t>of</w:t>
      </w:r>
      <w:r>
        <w:rPr>
          <w:spacing w:val="-2"/>
        </w:rPr>
        <w:t> </w:t>
      </w:r>
      <w:r>
        <w:rPr/>
        <w:t>the reserves as described in this Policy. In the event of an emergency, authority to expend or otherwise authorize the use of funds is delegated to the OWLS Director. The OWLS Director must make a reasonable</w:t>
      </w:r>
      <w:r>
        <w:rPr>
          <w:spacing w:val="-4"/>
        </w:rPr>
        <w:t> </w:t>
      </w:r>
      <w:r>
        <w:rPr/>
        <w:t>effort</w:t>
      </w:r>
      <w:r>
        <w:rPr>
          <w:spacing w:val="-1"/>
        </w:rPr>
        <w:t> </w:t>
      </w:r>
      <w:r>
        <w:rPr/>
        <w:t>to consult</w:t>
      </w:r>
      <w:r>
        <w:rPr>
          <w:spacing w:val="-1"/>
        </w:rPr>
        <w:t> </w:t>
      </w:r>
      <w:r>
        <w:rPr/>
        <w:t>with</w:t>
      </w:r>
      <w:r>
        <w:rPr>
          <w:spacing w:val="-3"/>
        </w:rPr>
        <w:t> </w:t>
      </w:r>
      <w:r>
        <w:rPr/>
        <w:t>the OWLS</w:t>
      </w:r>
      <w:r>
        <w:rPr>
          <w:spacing w:val="-4"/>
        </w:rPr>
        <w:t> </w:t>
      </w:r>
      <w:r>
        <w:rPr/>
        <w:t>Board</w:t>
      </w:r>
      <w:r>
        <w:rPr>
          <w:spacing w:val="-4"/>
        </w:rPr>
        <w:t> </w:t>
      </w:r>
      <w:r>
        <w:rPr/>
        <w:t>officers prior</w:t>
      </w:r>
      <w:r>
        <w:rPr>
          <w:spacing w:val="-1"/>
        </w:rPr>
        <w:t> </w:t>
      </w:r>
      <w:r>
        <w:rPr/>
        <w:t>to</w:t>
      </w:r>
      <w:r>
        <w:rPr>
          <w:spacing w:val="-2"/>
        </w:rPr>
        <w:t> </w:t>
      </w:r>
      <w:r>
        <w:rPr/>
        <w:t>expending</w:t>
      </w:r>
      <w:r>
        <w:rPr>
          <w:spacing w:val="-2"/>
        </w:rPr>
        <w:t> </w:t>
      </w:r>
      <w:r>
        <w:rPr/>
        <w:t>funds.</w:t>
      </w:r>
      <w:r>
        <w:rPr>
          <w:spacing w:val="-1"/>
        </w:rPr>
        <w:t> </w:t>
      </w:r>
      <w:r>
        <w:rPr/>
        <w:t>Emergency</w:t>
      </w:r>
      <w:r>
        <w:rPr>
          <w:spacing w:val="-1"/>
        </w:rPr>
        <w:t> </w:t>
      </w:r>
      <w:r>
        <w:rPr/>
        <w:t>use</w:t>
      </w:r>
      <w:r>
        <w:rPr>
          <w:spacing w:val="-3"/>
        </w:rPr>
        <w:t> </w:t>
      </w:r>
      <w:r>
        <w:rPr/>
        <w:t>of Reserves shall be reported to the OWLS Board of Trustees at their next scheduled meeting.</w:t>
      </w:r>
    </w:p>
    <w:p>
      <w:pPr>
        <w:pStyle w:val="BodyText"/>
        <w:spacing w:after="0" w:line="360" w:lineRule="auto"/>
        <w:sectPr>
          <w:pgSz w:w="12240" w:h="15840"/>
          <w:pgMar w:header="0" w:footer="1536" w:top="1400" w:bottom="1720" w:left="1440" w:right="1440"/>
        </w:sectPr>
      </w:pPr>
    </w:p>
    <w:p>
      <w:pPr>
        <w:pStyle w:val="BodyText"/>
        <w:spacing w:line="360" w:lineRule="auto" w:before="39"/>
      </w:pPr>
      <w:r>
        <w:rPr/>
        <w:t>Should</w:t>
      </w:r>
      <w:r>
        <w:rPr>
          <w:spacing w:val="-4"/>
        </w:rPr>
        <w:t> </w:t>
      </w:r>
      <w:r>
        <w:rPr/>
        <w:t>the</w:t>
      </w:r>
      <w:r>
        <w:rPr>
          <w:spacing w:val="-2"/>
        </w:rPr>
        <w:t> </w:t>
      </w:r>
      <w:r>
        <w:rPr/>
        <w:t>use</w:t>
      </w:r>
      <w:r>
        <w:rPr>
          <w:spacing w:val="-4"/>
        </w:rPr>
        <w:t> </w:t>
      </w:r>
      <w:r>
        <w:rPr/>
        <w:t>of</w:t>
      </w:r>
      <w:r>
        <w:rPr>
          <w:spacing w:val="-5"/>
        </w:rPr>
        <w:t> </w:t>
      </w:r>
      <w:r>
        <w:rPr/>
        <w:t>reserves</w:t>
      </w:r>
      <w:r>
        <w:rPr>
          <w:spacing w:val="-4"/>
        </w:rPr>
        <w:t> </w:t>
      </w:r>
      <w:r>
        <w:rPr/>
        <w:t>deplete</w:t>
      </w:r>
      <w:r>
        <w:rPr>
          <w:spacing w:val="-2"/>
        </w:rPr>
        <w:t> </w:t>
      </w:r>
      <w:r>
        <w:rPr/>
        <w:t>the</w:t>
      </w:r>
      <w:r>
        <w:rPr>
          <w:spacing w:val="-2"/>
        </w:rPr>
        <w:t> </w:t>
      </w:r>
      <w:r>
        <w:rPr/>
        <w:t>fund</w:t>
      </w:r>
      <w:r>
        <w:rPr>
          <w:spacing w:val="-3"/>
        </w:rPr>
        <w:t> </w:t>
      </w:r>
      <w:r>
        <w:rPr/>
        <w:t>balance</w:t>
      </w:r>
      <w:r>
        <w:rPr>
          <w:spacing w:val="-4"/>
        </w:rPr>
        <w:t> </w:t>
      </w:r>
      <w:r>
        <w:rPr/>
        <w:t>to</w:t>
      </w:r>
      <w:r>
        <w:rPr>
          <w:spacing w:val="-1"/>
        </w:rPr>
        <w:t> </w:t>
      </w:r>
      <w:r>
        <w:rPr/>
        <w:t>an</w:t>
      </w:r>
      <w:r>
        <w:rPr>
          <w:spacing w:val="-2"/>
        </w:rPr>
        <w:t> </w:t>
      </w:r>
      <w:r>
        <w:rPr/>
        <w:t>amount</w:t>
      </w:r>
      <w:r>
        <w:rPr>
          <w:spacing w:val="-2"/>
        </w:rPr>
        <w:t> </w:t>
      </w:r>
      <w:r>
        <w:rPr/>
        <w:t>below</w:t>
      </w:r>
      <w:r>
        <w:rPr>
          <w:spacing w:val="-1"/>
        </w:rPr>
        <w:t> </w:t>
      </w:r>
      <w:r>
        <w:rPr/>
        <w:t>benchmarks</w:t>
      </w:r>
      <w:r>
        <w:rPr>
          <w:spacing w:val="-2"/>
        </w:rPr>
        <w:t> </w:t>
      </w:r>
      <w:r>
        <w:rPr/>
        <w:t>approved</w:t>
      </w:r>
      <w:r>
        <w:rPr>
          <w:spacing w:val="-2"/>
        </w:rPr>
        <w:t> </w:t>
      </w:r>
      <w:r>
        <w:rPr/>
        <w:t>by</w:t>
      </w:r>
      <w:r>
        <w:rPr>
          <w:spacing w:val="-2"/>
        </w:rPr>
        <w:t> </w:t>
      </w:r>
      <w:r>
        <w:rPr/>
        <w:t>the OWLS Board of Trustees, a repayment plan will be established within 60-days of allocation from the</w:t>
      </w:r>
    </w:p>
    <w:p>
      <w:pPr>
        <w:pStyle w:val="BodyText"/>
        <w:spacing w:line="360" w:lineRule="auto" w:before="1"/>
      </w:pPr>
      <w:r>
        <w:rPr/>
        <w:t>reserve and a best effort must be made to replenish the reserve as soon as it is financially feasible and practical</w:t>
      </w:r>
      <w:r>
        <w:rPr>
          <w:spacing w:val="-2"/>
        </w:rPr>
        <w:t> </w:t>
      </w:r>
      <w:r>
        <w:rPr/>
        <w:t>to</w:t>
      </w:r>
      <w:r>
        <w:rPr>
          <w:spacing w:val="-1"/>
        </w:rPr>
        <w:t> </w:t>
      </w:r>
      <w:r>
        <w:rPr/>
        <w:t>do</w:t>
      </w:r>
      <w:r>
        <w:rPr>
          <w:spacing w:val="-4"/>
        </w:rPr>
        <w:t> </w:t>
      </w:r>
      <w:r>
        <w:rPr/>
        <w:t>so.</w:t>
      </w:r>
      <w:r>
        <w:rPr>
          <w:spacing w:val="-4"/>
        </w:rPr>
        <w:t> </w:t>
      </w:r>
      <w:r>
        <w:rPr/>
        <w:t>If</w:t>
      </w:r>
      <w:r>
        <w:rPr>
          <w:spacing w:val="-2"/>
        </w:rPr>
        <w:t> </w:t>
      </w:r>
      <w:r>
        <w:rPr/>
        <w:t>the</w:t>
      </w:r>
      <w:r>
        <w:rPr>
          <w:spacing w:val="-4"/>
        </w:rPr>
        <w:t> </w:t>
      </w:r>
      <w:r>
        <w:rPr/>
        <w:t>reserve</w:t>
      </w:r>
      <w:r>
        <w:rPr>
          <w:spacing w:val="-4"/>
        </w:rPr>
        <w:t> </w:t>
      </w:r>
      <w:r>
        <w:rPr/>
        <w:t>cannot</w:t>
      </w:r>
      <w:r>
        <w:rPr>
          <w:spacing w:val="-2"/>
        </w:rPr>
        <w:t> </w:t>
      </w:r>
      <w:r>
        <w:rPr/>
        <w:t>be</w:t>
      </w:r>
      <w:r>
        <w:rPr>
          <w:spacing w:val="-2"/>
        </w:rPr>
        <w:t> </w:t>
      </w:r>
      <w:r>
        <w:rPr/>
        <w:t>replenished</w:t>
      </w:r>
      <w:r>
        <w:rPr>
          <w:spacing w:val="-3"/>
        </w:rPr>
        <w:t> </w:t>
      </w:r>
      <w:r>
        <w:rPr/>
        <w:t>by</w:t>
      </w:r>
      <w:r>
        <w:rPr>
          <w:spacing w:val="-2"/>
        </w:rPr>
        <w:t> </w:t>
      </w:r>
      <w:r>
        <w:rPr/>
        <w:t>the</w:t>
      </w:r>
      <w:r>
        <w:rPr>
          <w:spacing w:val="-4"/>
        </w:rPr>
        <w:t> </w:t>
      </w:r>
      <w:r>
        <w:rPr/>
        <w:t>next</w:t>
      </w:r>
      <w:r>
        <w:rPr>
          <w:spacing w:val="-4"/>
        </w:rPr>
        <w:t> </w:t>
      </w:r>
      <w:r>
        <w:rPr/>
        <w:t>annual</w:t>
      </w:r>
      <w:r>
        <w:rPr>
          <w:spacing w:val="-2"/>
        </w:rPr>
        <w:t> </w:t>
      </w:r>
      <w:r>
        <w:rPr/>
        <w:t>budget,</w:t>
      </w:r>
      <w:r>
        <w:rPr>
          <w:spacing w:val="-4"/>
        </w:rPr>
        <w:t> </w:t>
      </w:r>
      <w:r>
        <w:rPr/>
        <w:t>a</w:t>
      </w:r>
      <w:r>
        <w:rPr>
          <w:spacing w:val="-2"/>
        </w:rPr>
        <w:t> </w:t>
      </w:r>
      <w:r>
        <w:rPr/>
        <w:t>repayment</w:t>
      </w:r>
      <w:r>
        <w:rPr>
          <w:spacing w:val="-2"/>
        </w:rPr>
        <w:t> </w:t>
      </w:r>
      <w:r>
        <w:rPr/>
        <w:t>plan</w:t>
      </w:r>
      <w:r>
        <w:rPr>
          <w:spacing w:val="-4"/>
        </w:rPr>
        <w:t> </w:t>
      </w:r>
      <w:r>
        <w:rPr/>
        <w:t>not to exceed five years is recommended.</w:t>
      </w:r>
    </w:p>
    <w:p>
      <w:pPr>
        <w:pStyle w:val="BodyText"/>
      </w:pPr>
    </w:p>
    <w:p>
      <w:pPr>
        <w:pStyle w:val="BodyText"/>
        <w:spacing w:before="105"/>
      </w:pPr>
    </w:p>
    <w:p>
      <w:pPr>
        <w:pStyle w:val="Heading2"/>
        <w:ind w:left="0"/>
      </w:pPr>
      <w:r>
        <w:rPr/>
        <w:t>Accounting</w:t>
      </w:r>
      <w:r>
        <w:rPr>
          <w:spacing w:val="-9"/>
        </w:rPr>
        <w:t> </w:t>
      </w:r>
      <w:r>
        <w:rPr/>
        <w:t>and</w:t>
      </w:r>
      <w:r>
        <w:rPr>
          <w:spacing w:val="-10"/>
        </w:rPr>
        <w:t> </w:t>
      </w:r>
      <w:r>
        <w:rPr>
          <w:spacing w:val="-2"/>
        </w:rPr>
        <w:t>Reporting</w:t>
      </w:r>
    </w:p>
    <w:p>
      <w:pPr>
        <w:pStyle w:val="BodyText"/>
        <w:spacing w:line="360" w:lineRule="auto" w:before="255"/>
      </w:pPr>
      <w:r>
        <w:rPr/>
        <w:t>Reserve</w:t>
      </w:r>
      <w:r>
        <w:rPr>
          <w:spacing w:val="-2"/>
        </w:rPr>
        <w:t> </w:t>
      </w:r>
      <w:r>
        <w:rPr/>
        <w:t>funds</w:t>
      </w:r>
      <w:r>
        <w:rPr>
          <w:spacing w:val="-4"/>
        </w:rPr>
        <w:t> </w:t>
      </w:r>
      <w:r>
        <w:rPr/>
        <w:t>will</w:t>
      </w:r>
      <w:r>
        <w:rPr>
          <w:spacing w:val="-2"/>
        </w:rPr>
        <w:t> </w:t>
      </w:r>
      <w:r>
        <w:rPr/>
        <w:t>be</w:t>
      </w:r>
      <w:r>
        <w:rPr>
          <w:spacing w:val="-4"/>
        </w:rPr>
        <w:t> </w:t>
      </w:r>
      <w:r>
        <w:rPr/>
        <w:t>commingled</w:t>
      </w:r>
      <w:r>
        <w:rPr>
          <w:spacing w:val="-3"/>
        </w:rPr>
        <w:t> </w:t>
      </w:r>
      <w:r>
        <w:rPr/>
        <w:t>with</w:t>
      </w:r>
      <w:r>
        <w:rPr>
          <w:spacing w:val="-2"/>
        </w:rPr>
        <w:t> </w:t>
      </w:r>
      <w:r>
        <w:rPr/>
        <w:t>OWLS</w:t>
      </w:r>
      <w:r>
        <w:rPr>
          <w:spacing w:val="-2"/>
        </w:rPr>
        <w:t> </w:t>
      </w:r>
      <w:r>
        <w:rPr/>
        <w:t>general</w:t>
      </w:r>
      <w:r>
        <w:rPr>
          <w:spacing w:val="-3"/>
        </w:rPr>
        <w:t> </w:t>
      </w:r>
      <w:r>
        <w:rPr/>
        <w:t>cash</w:t>
      </w:r>
      <w:r>
        <w:rPr>
          <w:spacing w:val="-2"/>
        </w:rPr>
        <w:t> </w:t>
      </w:r>
      <w:r>
        <w:rPr/>
        <w:t>and</w:t>
      </w:r>
      <w:r>
        <w:rPr>
          <w:spacing w:val="-3"/>
        </w:rPr>
        <w:t> </w:t>
      </w:r>
      <w:r>
        <w:rPr/>
        <w:t>investment</w:t>
      </w:r>
      <w:r>
        <w:rPr>
          <w:spacing w:val="-5"/>
        </w:rPr>
        <w:t> </w:t>
      </w:r>
      <w:r>
        <w:rPr/>
        <w:t>accounts.</w:t>
      </w:r>
      <w:r>
        <w:rPr>
          <w:spacing w:val="-1"/>
        </w:rPr>
        <w:t> </w:t>
      </w:r>
      <w:r>
        <w:rPr/>
        <w:t>The</w:t>
      </w:r>
      <w:r>
        <w:rPr>
          <w:spacing w:val="-2"/>
        </w:rPr>
        <w:t> </w:t>
      </w:r>
      <w:r>
        <w:rPr/>
        <w:t>OWLS</w:t>
      </w:r>
      <w:r>
        <w:rPr>
          <w:spacing w:val="-5"/>
        </w:rPr>
        <w:t> </w:t>
      </w:r>
      <w:r>
        <w:rPr/>
        <w:t>Director shall provide a report on reserve funds to the OWLS Board annually following completion of the audit.</w:t>
      </w:r>
    </w:p>
    <w:sectPr>
      <w:pgSz w:w="12240" w:h="15840"/>
      <w:pgMar w:header="0" w:footer="1536" w:top="1400" w:bottom="17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7392">
              <wp:simplePos x="0" y="0"/>
              <wp:positionH relativeFrom="page">
                <wp:posOffset>902004</wp:posOffset>
              </wp:positionH>
              <wp:positionV relativeFrom="page">
                <wp:posOffset>8943543</wp:posOffset>
              </wp:positionV>
              <wp:extent cx="11925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92530" cy="165735"/>
                      </a:xfrm>
                      <a:prstGeom prst="rect">
                        <a:avLst/>
                      </a:prstGeom>
                    </wps:spPr>
                    <wps:txbx>
                      <w:txbxContent>
                        <w:p>
                          <w:pPr>
                            <w:spacing w:line="245" w:lineRule="exact" w:before="0"/>
                            <w:ind w:left="20" w:right="0" w:firstLine="0"/>
                            <w:jc w:val="left"/>
                            <w:rPr>
                              <w:i/>
                              <w:sz w:val="22"/>
                            </w:rPr>
                          </w:pPr>
                          <w:r>
                            <w:rPr>
                              <w:i/>
                              <w:spacing w:val="-2"/>
                              <w:sz w:val="22"/>
                            </w:rPr>
                            <w:t>Adopted</w:t>
                          </w:r>
                          <w:r>
                            <w:rPr>
                              <w:i/>
                              <w:spacing w:val="10"/>
                              <w:sz w:val="22"/>
                            </w:rPr>
                            <w:t> </w:t>
                          </w:r>
                          <w:r>
                            <w:rPr>
                              <w:i/>
                              <w:spacing w:val="-2"/>
                              <w:sz w:val="22"/>
                            </w:rPr>
                            <w:t>11-16-</w:t>
                          </w:r>
                          <w:r>
                            <w:rPr>
                              <w:i/>
                              <w:spacing w:val="-4"/>
                              <w:sz w:val="22"/>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04.216003pt;width:93.9pt;height:13.05pt;mso-position-horizontal-relative:page;mso-position-vertical-relative:page;z-index:-15769088" type="#_x0000_t202" id="docshape1" filled="false" stroked="false">
              <v:textbox inset="0,0,0,0">
                <w:txbxContent>
                  <w:p>
                    <w:pPr>
                      <w:spacing w:line="245" w:lineRule="exact" w:before="0"/>
                      <w:ind w:left="20" w:right="0" w:firstLine="0"/>
                      <w:jc w:val="left"/>
                      <w:rPr>
                        <w:i/>
                        <w:sz w:val="22"/>
                      </w:rPr>
                    </w:pPr>
                    <w:r>
                      <w:rPr>
                        <w:i/>
                        <w:spacing w:val="-2"/>
                        <w:sz w:val="22"/>
                      </w:rPr>
                      <w:t>Adopted</w:t>
                    </w:r>
                    <w:r>
                      <w:rPr>
                        <w:i/>
                        <w:spacing w:val="10"/>
                        <w:sz w:val="22"/>
                      </w:rPr>
                      <w:t> </w:t>
                    </w:r>
                    <w:r>
                      <w:rPr>
                        <w:i/>
                        <w:spacing w:val="-2"/>
                        <w:sz w:val="22"/>
                      </w:rPr>
                      <w:t>11-16-</w:t>
                    </w:r>
                    <w:r>
                      <w:rPr>
                        <w:i/>
                        <w:spacing w:val="-4"/>
                        <w:sz w:val="22"/>
                      </w:rPr>
                      <w:t>2023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7904">
              <wp:simplePos x="0" y="0"/>
              <wp:positionH relativeFrom="page">
                <wp:posOffset>3813683</wp:posOffset>
              </wp:positionH>
              <wp:positionV relativeFrom="page">
                <wp:posOffset>9275774</wp:posOffset>
              </wp:positionV>
              <wp:extent cx="1600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300.290009pt;margin-top:730.375977pt;width:12.6pt;height:13.05pt;mso-position-horizontal-relative:page;mso-position-vertical-relative:page;z-index:-15768576" type="#_x0000_t202" id="docshape2"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40"/>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ind w:left="720"/>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Shipps</dc:creator>
  <dcterms:created xsi:type="dcterms:W3CDTF">2026-03-17T17:12:29Z</dcterms:created>
  <dcterms:modified xsi:type="dcterms:W3CDTF">2026-03-17T17:12:29Z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