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Mileage</w:t>
      </w:r>
      <w:r>
        <w:rPr>
          <w:spacing w:val="-10"/>
        </w:rPr>
        <w:t> </w:t>
      </w:r>
      <w:r>
        <w:rPr/>
        <w:t>Reimbursement</w:t>
      </w:r>
      <w:r>
        <w:rPr>
          <w:spacing w:val="-9"/>
        </w:rPr>
        <w:t> </w:t>
      </w:r>
      <w:r>
        <w:rPr>
          <w:spacing w:val="-2"/>
        </w:rPr>
        <w:t>Policy</w:t>
      </w:r>
    </w:p>
    <w:p>
      <w:pPr>
        <w:pStyle w:val="BodyText"/>
        <w:spacing w:line="275" w:lineRule="exact"/>
        <w:ind w:right="3"/>
        <w:jc w:val="center"/>
      </w:pPr>
      <w:r>
        <w:rPr/>
        <w:t>Outagamie</w:t>
      </w:r>
      <w:r>
        <w:rPr>
          <w:spacing w:val="-2"/>
        </w:rPr>
        <w:t> </w:t>
      </w:r>
      <w:r>
        <w:rPr/>
        <w:t>Waupaca</w:t>
      </w:r>
      <w:r>
        <w:rPr>
          <w:spacing w:val="-2"/>
        </w:rPr>
        <w:t> </w:t>
      </w:r>
      <w:r>
        <w:rPr/>
        <w:t>Library </w:t>
      </w:r>
      <w:r>
        <w:rPr>
          <w:spacing w:val="-2"/>
        </w:rPr>
        <w:t>System</w:t>
      </w:r>
    </w:p>
    <w:p>
      <w:pPr>
        <w:pStyle w:val="BodyText"/>
      </w:pPr>
    </w:p>
    <w:p>
      <w:pPr>
        <w:pStyle w:val="BodyText"/>
      </w:pPr>
    </w:p>
    <w:p>
      <w:pPr>
        <w:pStyle w:val="Heading2"/>
      </w:pPr>
      <w:r>
        <w:rPr>
          <w:spacing w:val="-2"/>
        </w:rPr>
        <w:t>Purpose</w:t>
      </w:r>
    </w:p>
    <w:p>
      <w:pPr>
        <w:pStyle w:val="BodyText"/>
        <w:rPr>
          <w:b/>
        </w:rPr>
      </w:pPr>
    </w:p>
    <w:p>
      <w:pPr>
        <w:pStyle w:val="BodyText"/>
        <w:ind w:right="67"/>
      </w:pPr>
      <w:r>
        <w:rPr/>
        <w:t>In order to facilitate and encourage attendance at meetings, the Outagamie Waupaca Library</w:t>
      </w:r>
      <w:r>
        <w:rPr>
          <w:spacing w:val="-4"/>
        </w:rPr>
        <w:t> </w:t>
      </w:r>
      <w:r>
        <w:rPr/>
        <w:t>System</w:t>
      </w:r>
      <w:r>
        <w:rPr>
          <w:spacing w:val="-4"/>
        </w:rPr>
        <w:t> </w:t>
      </w:r>
      <w:r>
        <w:rPr/>
        <w:t>(OWLS)</w:t>
      </w:r>
      <w:r>
        <w:rPr>
          <w:spacing w:val="-2"/>
        </w:rPr>
        <w:t> </w:t>
      </w:r>
      <w:r>
        <w:rPr/>
        <w:t>reimburses</w:t>
      </w:r>
      <w:r>
        <w:rPr>
          <w:spacing w:val="-4"/>
        </w:rPr>
        <w:t> </w:t>
      </w:r>
      <w:r>
        <w:rPr/>
        <w:t>member</w:t>
      </w:r>
      <w:r>
        <w:rPr>
          <w:spacing w:val="-4"/>
        </w:rPr>
        <w:t> </w:t>
      </w:r>
      <w:r>
        <w:rPr/>
        <w:t>librarians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mileage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rate</w:t>
      </w:r>
      <w:r>
        <w:rPr>
          <w:spacing w:val="-4"/>
        </w:rPr>
        <w:t> </w:t>
      </w:r>
      <w:r>
        <w:rPr/>
        <w:t>currently set by the Internal Revenue Service. In general, OWLS will pay mileage for those</w:t>
      </w:r>
    </w:p>
    <w:p>
      <w:pPr>
        <w:pStyle w:val="BodyText"/>
        <w:ind w:right="100"/>
        <w:jc w:val="both"/>
      </w:pPr>
      <w:r>
        <w:rPr/>
        <w:t>meetings at which the librarians’ attendance will primarily benefit the system. When the librarian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local</w:t>
      </w:r>
      <w:r>
        <w:rPr>
          <w:spacing w:val="-3"/>
        </w:rPr>
        <w:t> </w:t>
      </w:r>
      <w:r>
        <w:rPr/>
        <w:t>library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primary</w:t>
      </w:r>
      <w:r>
        <w:rPr>
          <w:spacing w:val="-3"/>
        </w:rPr>
        <w:t> </w:t>
      </w:r>
      <w:r>
        <w:rPr/>
        <w:t>beneficiary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attending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meeting,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system will expect the local library to pay mileage.</w:t>
      </w:r>
    </w:p>
    <w:p>
      <w:pPr>
        <w:pStyle w:val="BodyText"/>
        <w:spacing w:before="1"/>
      </w:pPr>
    </w:p>
    <w:p>
      <w:pPr>
        <w:pStyle w:val="BodyText"/>
        <w:ind w:right="67"/>
      </w:pPr>
      <w:r>
        <w:rPr/>
        <w:t>OWLS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also</w:t>
      </w:r>
      <w:r>
        <w:rPr>
          <w:spacing w:val="-4"/>
        </w:rPr>
        <w:t> </w:t>
      </w:r>
      <w:r>
        <w:rPr/>
        <w:t>reimburse</w:t>
      </w:r>
      <w:r>
        <w:rPr>
          <w:spacing w:val="-4"/>
        </w:rPr>
        <w:t> </w:t>
      </w:r>
      <w:r>
        <w:rPr/>
        <w:t>OWLS</w:t>
      </w:r>
      <w:r>
        <w:rPr>
          <w:spacing w:val="-4"/>
        </w:rPr>
        <w:t> </w:t>
      </w:r>
      <w:r>
        <w:rPr/>
        <w:t>trustees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mileage</w:t>
      </w:r>
      <w:r>
        <w:rPr>
          <w:spacing w:val="-5"/>
        </w:rPr>
        <w:t> </w:t>
      </w:r>
      <w:r>
        <w:rPr/>
        <w:t>incurred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performing</w:t>
      </w:r>
      <w:r>
        <w:rPr>
          <w:spacing w:val="-4"/>
        </w:rPr>
        <w:t> </w:t>
      </w:r>
      <w:r>
        <w:rPr/>
        <w:t>their </w:t>
      </w:r>
      <w:r>
        <w:rPr>
          <w:spacing w:val="-2"/>
        </w:rPr>
        <w:t>duties.</w:t>
      </w:r>
    </w:p>
    <w:p>
      <w:pPr>
        <w:pStyle w:val="BodyText"/>
      </w:pPr>
    </w:p>
    <w:p>
      <w:pPr>
        <w:pStyle w:val="Heading2"/>
      </w:pPr>
      <w:r>
        <w:rPr>
          <w:spacing w:val="-2"/>
        </w:rPr>
        <w:t>Guidelines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716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pay</w:t>
      </w:r>
      <w:r>
        <w:rPr>
          <w:spacing w:val="-4"/>
          <w:sz w:val="24"/>
        </w:rPr>
        <w:t> </w:t>
      </w:r>
      <w:r>
        <w:rPr>
          <w:sz w:val="24"/>
        </w:rPr>
        <w:t>mileage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meetings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invites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member</w:t>
      </w:r>
      <w:r>
        <w:rPr>
          <w:spacing w:val="-4"/>
          <w:sz w:val="24"/>
        </w:rPr>
        <w:t> </w:t>
      </w:r>
      <w:r>
        <w:rPr>
          <w:sz w:val="24"/>
        </w:rPr>
        <w:t>librarians, e.g., OWLSnet AAC meetings, directors’ meetings, and Hoot Con.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426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pay</w:t>
      </w:r>
      <w:r>
        <w:rPr>
          <w:spacing w:val="-4"/>
          <w:sz w:val="24"/>
        </w:rPr>
        <w:t> </w:t>
      </w:r>
      <w:r>
        <w:rPr>
          <w:sz w:val="24"/>
        </w:rPr>
        <w:t>mileage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committee,</w:t>
      </w:r>
      <w:r>
        <w:rPr>
          <w:spacing w:val="-4"/>
          <w:sz w:val="24"/>
        </w:rPr>
        <w:t> </w:t>
      </w:r>
      <w:r>
        <w:rPr>
          <w:sz w:val="24"/>
        </w:rPr>
        <w:t>small</w:t>
      </w:r>
      <w:r>
        <w:rPr>
          <w:spacing w:val="-4"/>
          <w:sz w:val="24"/>
        </w:rPr>
        <w:t> </w:t>
      </w:r>
      <w:r>
        <w:rPr>
          <w:sz w:val="24"/>
        </w:rPr>
        <w:t>group,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6"/>
          <w:sz w:val="24"/>
        </w:rPr>
        <w:t> </w:t>
      </w:r>
      <w:r>
        <w:rPr>
          <w:sz w:val="24"/>
        </w:rPr>
        <w:t>meetings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which some, but not all member librarians are invited.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295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pay</w:t>
      </w:r>
      <w:r>
        <w:rPr>
          <w:spacing w:val="-4"/>
          <w:sz w:val="24"/>
        </w:rPr>
        <w:t> </w:t>
      </w:r>
      <w:r>
        <w:rPr>
          <w:sz w:val="24"/>
        </w:rPr>
        <w:t>mileage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meetings</w:t>
      </w:r>
      <w:r>
        <w:rPr>
          <w:spacing w:val="-4"/>
          <w:sz w:val="24"/>
        </w:rPr>
        <w:t> </w:t>
      </w:r>
      <w:r>
        <w:rPr>
          <w:sz w:val="24"/>
        </w:rPr>
        <w:t>sponsored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5"/>
          <w:sz w:val="24"/>
        </w:rPr>
        <w:t> </w:t>
      </w:r>
      <w:r>
        <w:rPr>
          <w:sz w:val="24"/>
        </w:rPr>
        <w:t>library</w:t>
      </w:r>
      <w:r>
        <w:rPr>
          <w:spacing w:val="-4"/>
          <w:sz w:val="24"/>
        </w:rPr>
        <w:t> </w:t>
      </w:r>
      <w:r>
        <w:rPr>
          <w:sz w:val="24"/>
        </w:rPr>
        <w:t>systems,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state, professional organizations such as The</w:t>
      </w:r>
      <w:r>
        <w:rPr>
          <w:spacing w:val="-2"/>
          <w:sz w:val="24"/>
        </w:rPr>
        <w:t> </w:t>
      </w:r>
      <w:r>
        <w:rPr>
          <w:sz w:val="24"/>
        </w:rPr>
        <w:t>Wisconsin Library Association (WLA)</w:t>
      </w:r>
      <w:r>
        <w:rPr>
          <w:spacing w:val="-2"/>
          <w:sz w:val="24"/>
        </w:rPr>
        <w:t> </w:t>
      </w:r>
      <w:r>
        <w:rPr>
          <w:sz w:val="24"/>
        </w:rPr>
        <w:t>and The</w:t>
      </w:r>
      <w:r>
        <w:rPr>
          <w:spacing w:val="-2"/>
          <w:sz w:val="24"/>
        </w:rPr>
        <w:t> </w:t>
      </w:r>
      <w:r>
        <w:rPr>
          <w:sz w:val="24"/>
        </w:rPr>
        <w:t>Wisconsin Association of</w:t>
      </w:r>
      <w:r>
        <w:rPr>
          <w:spacing w:val="-1"/>
          <w:sz w:val="24"/>
        </w:rPr>
        <w:t> </w:t>
      </w:r>
      <w:r>
        <w:rPr>
          <w:sz w:val="24"/>
        </w:rPr>
        <w:t>Public</w:t>
      </w:r>
      <w:r>
        <w:rPr>
          <w:spacing w:val="-1"/>
          <w:sz w:val="24"/>
        </w:rPr>
        <w:t> </w:t>
      </w:r>
      <w:r>
        <w:rPr>
          <w:sz w:val="24"/>
        </w:rPr>
        <w:t>Libraries (WAPL), and other groups, when a librarian receives a continuing education scholarship. (See OWLS’ Continuing Education Scholarship Policy)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116" w:hanging="360"/>
        <w:jc w:val="left"/>
        <w:rPr>
          <w:sz w:val="24"/>
        </w:rPr>
      </w:pPr>
      <w:r>
        <w:rPr>
          <w:sz w:val="24"/>
        </w:rPr>
        <w:t>OWLS will pay mileage to any meeting sponsored by another library or agency that the system asks a librarian to attend. If the sponsoring organization provides reimbursement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mileage,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librarian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z w:val="24"/>
        </w:rPr>
        <w:t>request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turn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check over to the system when it is received.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679" w:hanging="360"/>
        <w:jc w:val="left"/>
        <w:rPr>
          <w:sz w:val="24"/>
        </w:rPr>
      </w:pPr>
      <w:r>
        <w:rPr>
          <w:sz w:val="24"/>
        </w:rPr>
        <w:t>Because of each library’s responsibility to provide opportunities for staff development,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expected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local</w:t>
      </w:r>
      <w:r>
        <w:rPr>
          <w:spacing w:val="-3"/>
          <w:sz w:val="24"/>
        </w:rPr>
        <w:t> </w:t>
      </w:r>
      <w:r>
        <w:rPr>
          <w:sz w:val="24"/>
        </w:rPr>
        <w:t>library will</w:t>
      </w:r>
      <w:r>
        <w:rPr>
          <w:spacing w:val="-3"/>
          <w:sz w:val="24"/>
        </w:rPr>
        <w:t> </w:t>
      </w:r>
      <w:r>
        <w:rPr>
          <w:sz w:val="24"/>
        </w:rPr>
        <w:t>pay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mileage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system continuing education workshops and to training sessions.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217" w:hanging="360"/>
        <w:jc w:val="left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special</w:t>
      </w:r>
      <w:r>
        <w:rPr>
          <w:spacing w:val="-4"/>
          <w:sz w:val="24"/>
        </w:rPr>
        <w:t> </w:t>
      </w:r>
      <w:r>
        <w:rPr>
          <w:sz w:val="24"/>
        </w:rPr>
        <w:t>situations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when</w:t>
      </w:r>
      <w:r>
        <w:rPr>
          <w:spacing w:val="-4"/>
          <w:sz w:val="24"/>
        </w:rPr>
        <w:t> </w:t>
      </w:r>
      <w:r>
        <w:rPr>
          <w:sz w:val="24"/>
        </w:rPr>
        <w:t>there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ambiguity,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amount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compensation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4"/>
          <w:sz w:val="24"/>
        </w:rPr>
        <w:t> </w:t>
      </w:r>
      <w:r>
        <w:rPr>
          <w:sz w:val="24"/>
        </w:rPr>
        <w:t>be negotiated with the OWLS Director prior to the meeting.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412" w:hanging="360"/>
        <w:jc w:val="left"/>
        <w:rPr>
          <w:sz w:val="24"/>
        </w:rPr>
      </w:pP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pay</w:t>
      </w:r>
      <w:r>
        <w:rPr>
          <w:spacing w:val="-4"/>
          <w:sz w:val="24"/>
        </w:rPr>
        <w:t> </w:t>
      </w:r>
      <w:r>
        <w:rPr>
          <w:sz w:val="24"/>
        </w:rPr>
        <w:t>mileage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OWLS</w:t>
      </w:r>
      <w:r>
        <w:rPr>
          <w:spacing w:val="-2"/>
          <w:sz w:val="24"/>
        </w:rPr>
        <w:t> </w:t>
      </w:r>
      <w:r>
        <w:rPr>
          <w:sz w:val="24"/>
        </w:rPr>
        <w:t>trustees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board</w:t>
      </w:r>
      <w:r>
        <w:rPr>
          <w:spacing w:val="-4"/>
          <w:sz w:val="24"/>
        </w:rPr>
        <w:t> </w:t>
      </w:r>
      <w:r>
        <w:rPr>
          <w:sz w:val="24"/>
        </w:rPr>
        <w:t>meetings,</w:t>
      </w:r>
      <w:r>
        <w:rPr>
          <w:spacing w:val="-4"/>
          <w:sz w:val="24"/>
        </w:rPr>
        <w:t> </w:t>
      </w:r>
      <w:r>
        <w:rPr>
          <w:sz w:val="24"/>
        </w:rPr>
        <w:t>committee meetings, Legislative Day, WLA conferences, and other trustee education or advocacy events.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" w:after="0"/>
        <w:ind w:left="359" w:right="0" w:hanging="359"/>
        <w:jc w:val="left"/>
        <w:rPr>
          <w:sz w:val="24"/>
        </w:rPr>
      </w:pPr>
      <w:r>
        <w:rPr>
          <w:sz w:val="24"/>
        </w:rPr>
        <w:t>OWLS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not reimburse</w:t>
      </w:r>
      <w:r>
        <w:rPr>
          <w:spacing w:val="-3"/>
          <w:sz w:val="24"/>
        </w:rPr>
        <w:t> </w:t>
      </w:r>
      <w:r>
        <w:rPr>
          <w:sz w:val="24"/>
        </w:rPr>
        <w:t>mileage</w:t>
      </w:r>
      <w:r>
        <w:rPr>
          <w:spacing w:val="-1"/>
          <w:sz w:val="24"/>
        </w:rPr>
        <w:t> </w:t>
      </w:r>
      <w:r>
        <w:rPr>
          <w:sz w:val="24"/>
        </w:rPr>
        <w:t>for trips</w:t>
      </w:r>
      <w:r>
        <w:rPr>
          <w:spacing w:val="-1"/>
          <w:sz w:val="24"/>
        </w:rPr>
        <w:t> </w:t>
      </w:r>
      <w:r>
        <w:rPr>
          <w:sz w:val="24"/>
        </w:rPr>
        <w:t>of less</w:t>
      </w:r>
      <w:r>
        <w:rPr>
          <w:spacing w:val="1"/>
          <w:sz w:val="24"/>
        </w:rPr>
        <w:t> </w:t>
      </w:r>
      <w:r>
        <w:rPr>
          <w:sz w:val="24"/>
        </w:rPr>
        <w:t>than 10</w:t>
      </w:r>
      <w:r>
        <w:rPr>
          <w:spacing w:val="-1"/>
          <w:sz w:val="24"/>
        </w:rPr>
        <w:t> </w:t>
      </w:r>
      <w:r>
        <w:rPr>
          <w:sz w:val="24"/>
        </w:rPr>
        <w:t>miles </w:t>
      </w:r>
      <w:r>
        <w:rPr>
          <w:spacing w:val="-2"/>
          <w:sz w:val="24"/>
        </w:rPr>
        <w:t>total.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0" w:right="6681" w:firstLine="0"/>
        <w:jc w:val="left"/>
        <w:rPr>
          <w:i/>
          <w:sz w:val="24"/>
        </w:rPr>
      </w:pPr>
      <w:r>
        <w:rPr>
          <w:i/>
          <w:sz w:val="24"/>
        </w:rPr>
        <w:t>Adopted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11/16/2000</w:t>
      </w:r>
      <w:r>
        <w:rPr>
          <w:i/>
          <w:sz w:val="24"/>
        </w:rPr>
        <w:t> Revised 6/9/2006 Revised 2/18/2016 Revised 10/18/2018 Revised 8/15/2024</w:t>
      </w:r>
    </w:p>
    <w:p>
      <w:pPr>
        <w:spacing w:after="0"/>
        <w:jc w:val="left"/>
        <w:rPr>
          <w:i/>
          <w:sz w:val="24"/>
        </w:rPr>
        <w:sectPr>
          <w:type w:val="continuous"/>
          <w:pgSz w:w="12240" w:h="15840"/>
          <w:pgMar w:top="1380" w:bottom="280" w:left="1800" w:right="1800"/>
        </w:sectPr>
      </w:pPr>
    </w:p>
    <w:p>
      <w:pPr>
        <w:pStyle w:val="BodyText"/>
        <w:spacing w:before="171"/>
        <w:rPr>
          <w:i/>
        </w:rPr>
      </w:pPr>
    </w:p>
    <w:p>
      <w:pPr>
        <w:pStyle w:val="Heading2"/>
      </w:pPr>
      <w:r>
        <w:rPr/>
        <w:t>Interpretation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October</w:t>
      </w:r>
      <w:r>
        <w:rPr>
          <w:spacing w:val="-2"/>
        </w:rPr>
        <w:t> </w:t>
      </w:r>
      <w:r>
        <w:rPr>
          <w:spacing w:val="-4"/>
        </w:rPr>
        <w:t>2018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0" w:after="0"/>
        <w:ind w:left="360" w:right="122" w:hanging="360"/>
        <w:jc w:val="both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accordance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policy,</w:t>
      </w:r>
      <w:r>
        <w:rPr>
          <w:spacing w:val="-4"/>
          <w:sz w:val="24"/>
        </w:rPr>
        <w:t> </w:t>
      </w: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currently</w:t>
      </w:r>
      <w:r>
        <w:rPr>
          <w:spacing w:val="-4"/>
          <w:sz w:val="24"/>
        </w:rPr>
        <w:t> </w:t>
      </w:r>
      <w:r>
        <w:rPr>
          <w:sz w:val="24"/>
        </w:rPr>
        <w:t>pays</w:t>
      </w:r>
      <w:r>
        <w:rPr>
          <w:spacing w:val="-4"/>
          <w:sz w:val="24"/>
        </w:rPr>
        <w:t> </w:t>
      </w:r>
      <w:r>
        <w:rPr>
          <w:sz w:val="24"/>
        </w:rPr>
        <w:t>mileage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attendance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AAC meetings and directors’ meetings.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0" w:after="0"/>
        <w:ind w:left="360" w:right="147" w:hanging="360"/>
        <w:jc w:val="both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accordance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policy,</w:t>
      </w:r>
      <w:r>
        <w:rPr>
          <w:spacing w:val="-4"/>
          <w:sz w:val="24"/>
        </w:rPr>
        <w:t> </w:t>
      </w: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does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currently</w:t>
      </w:r>
      <w:r>
        <w:rPr>
          <w:spacing w:val="-4"/>
          <w:sz w:val="24"/>
        </w:rPr>
        <w:t> </w:t>
      </w:r>
      <w:r>
        <w:rPr>
          <w:sz w:val="24"/>
        </w:rPr>
        <w:t>pay</w:t>
      </w:r>
      <w:r>
        <w:rPr>
          <w:spacing w:val="-4"/>
          <w:sz w:val="24"/>
        </w:rPr>
        <w:t> </w:t>
      </w:r>
      <w:r>
        <w:rPr>
          <w:sz w:val="24"/>
        </w:rPr>
        <w:t>mileage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attendance at CHLIBS meetings, CE workshops, or ILS training.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0" w:after="0"/>
        <w:ind w:left="360" w:right="304" w:hanging="360"/>
        <w:jc w:val="both"/>
        <w:rPr>
          <w:sz w:val="24"/>
        </w:rPr>
      </w:pPr>
      <w:r>
        <w:rPr>
          <w:sz w:val="24"/>
        </w:rPr>
        <w:t>OWLS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pay</w:t>
      </w:r>
      <w:r>
        <w:rPr>
          <w:spacing w:val="-4"/>
          <w:sz w:val="24"/>
        </w:rPr>
        <w:t> </w:t>
      </w:r>
      <w:r>
        <w:rPr>
          <w:sz w:val="24"/>
        </w:rPr>
        <w:t>mileage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CE</w:t>
      </w:r>
      <w:r>
        <w:rPr>
          <w:spacing w:val="-4"/>
          <w:sz w:val="24"/>
        </w:rPr>
        <w:t> </w:t>
      </w:r>
      <w:r>
        <w:rPr>
          <w:sz w:val="24"/>
        </w:rPr>
        <w:t>workshops</w:t>
      </w:r>
      <w:r>
        <w:rPr>
          <w:spacing w:val="-4"/>
          <w:sz w:val="24"/>
        </w:rPr>
        <w:t> </w:t>
      </w:r>
      <w:r>
        <w:rPr>
          <w:sz w:val="24"/>
        </w:rPr>
        <w:t>when</w:t>
      </w:r>
      <w:r>
        <w:rPr>
          <w:spacing w:val="-2"/>
          <w:sz w:val="24"/>
        </w:rPr>
        <w:t> </w:t>
      </w:r>
      <w:r>
        <w:rPr>
          <w:sz w:val="24"/>
        </w:rPr>
        <w:t>OWLS-sponsored</w:t>
      </w:r>
      <w:r>
        <w:rPr>
          <w:spacing w:val="-4"/>
          <w:sz w:val="24"/>
        </w:rPr>
        <w:t> </w:t>
      </w:r>
      <w:r>
        <w:rPr>
          <w:sz w:val="24"/>
        </w:rPr>
        <w:t>workshops</w:t>
      </w:r>
      <w:r>
        <w:rPr>
          <w:spacing w:val="-4"/>
          <w:sz w:val="24"/>
        </w:rPr>
        <w:t> </w:t>
      </w:r>
      <w:r>
        <w:rPr>
          <w:sz w:val="24"/>
        </w:rPr>
        <w:t>are held outside of the system area, such as workshops coordinated through the NEWI CE partnership.</w:t>
      </w:r>
    </w:p>
    <w:sectPr>
      <w:pgSz w:w="12240" w:h="15840"/>
      <w:pgMar w:top="18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 w:line="321" w:lineRule="exact"/>
      <w:ind w:left="3" w:right="3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OWLS</dc:creator>
  <dc:title>Outagamie Waupaca Library System</dc:title>
  <dcterms:created xsi:type="dcterms:W3CDTF">2026-03-17T17:14:31Z</dcterms:created>
  <dcterms:modified xsi:type="dcterms:W3CDTF">2026-03-17T17:14:31Z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for Microsoft 365</vt:lpwstr>
  </property>
</Properties>
</file>